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DDDDDD"/>
        <w:tblCellMar>
          <w:left w:w="0" w:type="dxa"/>
          <w:right w:w="0" w:type="dxa"/>
        </w:tblCellMar>
        <w:tblLook w:val="04A0" w:firstRow="1" w:lastRow="0" w:firstColumn="1" w:lastColumn="0" w:noHBand="0" w:noVBand="1"/>
      </w:tblPr>
      <w:tblGrid>
        <w:gridCol w:w="9020"/>
      </w:tblGrid>
      <w:tr w:rsidR="0055373C" w14:paraId="1D09B0F1" w14:textId="77777777" w:rsidTr="0055373C">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020"/>
            </w:tblGrid>
            <w:tr w:rsidR="0055373C" w14:paraId="708AF117"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9020"/>
                  </w:tblGrid>
                  <w:tr w:rsidR="0055373C" w14:paraId="75677D4D"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55373C" w14:paraId="3513141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55373C" w14:paraId="63EFBF97" w14:textId="77777777">
                                <w:tc>
                                  <w:tcPr>
                                    <w:tcW w:w="0" w:type="auto"/>
                                    <w:tcMar>
                                      <w:top w:w="0" w:type="dxa"/>
                                      <w:left w:w="135" w:type="dxa"/>
                                      <w:bottom w:w="0" w:type="dxa"/>
                                      <w:right w:w="135" w:type="dxa"/>
                                    </w:tcMar>
                                    <w:hideMark/>
                                  </w:tcPr>
                                  <w:p w14:paraId="3F817199" w14:textId="7D55473A" w:rsidR="0055373C" w:rsidRDefault="0055373C">
                                    <w:pPr>
                                      <w:jc w:val="center"/>
                                    </w:pPr>
                                    <w:r>
                                      <w:fldChar w:fldCharType="begin"/>
                                    </w:r>
                                    <w:r>
                                      <w:instrText xml:space="preserve"> INCLUDEPICTURE "https://ci3.googleusercontent.com/meips/ADKq_NYwiHeMnn74GXLoj9p4T1qFXm094TwPfd9nVBGJ7hfzBfnxRUqkShKPeaS5c1WCdEikTQFhofMBsb6NsAVeJvH3PC0pzWmbvElZiQoQaq2Q_fVctXJvMKTsVgHf1Bc8IOWWHZNKH-Xc7qFWLNR8e3ljfsZhFOZsRbU=s0-d-e1-ft#https://mcusercontent.com/0e9feb1606f1b4129a8b65828/images/df728e7c-0215-4c48-95f7-e2a83a7ad7e8.png" \* MERGEFORMATINET </w:instrText>
                                    </w:r>
                                    <w:r>
                                      <w:fldChar w:fldCharType="separate"/>
                                    </w:r>
                                    <w:r>
                                      <w:rPr>
                                        <w:noProof/>
                                      </w:rPr>
                                      <w:drawing>
                                        <wp:inline distT="0" distB="0" distL="0" distR="0" wp14:anchorId="141F6E9B" wp14:editId="36EC1787">
                                          <wp:extent cx="5727700" cy="1261745"/>
                                          <wp:effectExtent l="0" t="0" r="0" b="0"/>
                                          <wp:docPr id="744886005" name="Picture 7"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86005" name="Picture 7" descr="Blue text on a black background&#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1261745"/>
                                                  </a:xfrm>
                                                  <a:prstGeom prst="rect">
                                                    <a:avLst/>
                                                  </a:prstGeom>
                                                  <a:noFill/>
                                                  <a:ln>
                                                    <a:noFill/>
                                                  </a:ln>
                                                </pic:spPr>
                                              </pic:pic>
                                            </a:graphicData>
                                          </a:graphic>
                                        </wp:inline>
                                      </w:drawing>
                                    </w:r>
                                    <w:r>
                                      <w:fldChar w:fldCharType="end"/>
                                    </w:r>
                                  </w:p>
                                </w:tc>
                              </w:tr>
                            </w:tbl>
                            <w:p w14:paraId="7F95E8DB" w14:textId="77777777" w:rsidR="0055373C" w:rsidRDefault="0055373C"/>
                          </w:tc>
                        </w:tr>
                      </w:tbl>
                      <w:p w14:paraId="37F5A96B"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14C4FD0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5373C" w14:paraId="1F04AEE4" w14:textId="77777777">
                                <w:tc>
                                  <w:tcPr>
                                    <w:tcW w:w="0" w:type="auto"/>
                                    <w:tcMar>
                                      <w:top w:w="0" w:type="dxa"/>
                                      <w:left w:w="270" w:type="dxa"/>
                                      <w:bottom w:w="135" w:type="dxa"/>
                                      <w:right w:w="270" w:type="dxa"/>
                                    </w:tcMar>
                                    <w:hideMark/>
                                  </w:tcPr>
                                  <w:p w14:paraId="66712E28" w14:textId="77777777" w:rsidR="0055373C" w:rsidRDefault="0055373C">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86 of:</w:t>
                                    </w:r>
                                  </w:p>
                                </w:tc>
                              </w:tr>
                            </w:tbl>
                            <w:p w14:paraId="11B62C0F" w14:textId="77777777" w:rsidR="0055373C" w:rsidRDefault="0055373C">
                              <w:pPr>
                                <w:rPr>
                                  <w:rFonts w:ascii="Times New Roman" w:hAnsi="Times New Roman"/>
                                </w:rPr>
                              </w:pPr>
                            </w:p>
                          </w:tc>
                        </w:tr>
                      </w:tbl>
                      <w:p w14:paraId="642B3374"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745254D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5373C" w14:paraId="0E10F45A" w14:textId="77777777">
                                <w:tc>
                                  <w:tcPr>
                                    <w:tcW w:w="0" w:type="auto"/>
                                    <w:hideMark/>
                                  </w:tcPr>
                                  <w:p w14:paraId="6861E166" w14:textId="14615087" w:rsidR="0055373C" w:rsidRDefault="0055373C">
                                    <w:pPr>
                                      <w:jc w:val="center"/>
                                    </w:pPr>
                                    <w:r>
                                      <w:fldChar w:fldCharType="begin"/>
                                    </w:r>
                                    <w:r>
                                      <w:instrText xml:space="preserve"> INCLUDEPICTURE "https://ci3.googleusercontent.com/meips/ADKq_NaTGNt2IK5qNb6PWdsYGcugCGd_sskQOBybh22yIlWEzlavjQWaeuPVMj8Pqyu8CXUNtNkskTcCj7TEpm7ZEctVP64cGWCAk14Dy9OYt0a3YnonhH8lcY-ceoZzsVma7jH1X5tNhrdRlZwlDQ_ymQkQzWdpWQLbuJQ=s0-d-e1-ft#https://mcusercontent.com/0e9feb1606f1b4129a8b65828/images/c03f8797-e323-4265-946e-a4e6a0864c43.jpg" \* MERGEFORMATINET </w:instrText>
                                    </w:r>
                                    <w:r>
                                      <w:fldChar w:fldCharType="separate"/>
                                    </w:r>
                                    <w:r>
                                      <w:rPr>
                                        <w:noProof/>
                                      </w:rPr>
                                      <w:drawing>
                                        <wp:inline distT="0" distB="0" distL="0" distR="0" wp14:anchorId="14E2F0C0" wp14:editId="742E7FDC">
                                          <wp:extent cx="5727700" cy="3216910"/>
                                          <wp:effectExtent l="0" t="0" r="0" b="0"/>
                                          <wp:docPr id="7635055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3216910"/>
                                                  </a:xfrm>
                                                  <a:prstGeom prst="rect">
                                                    <a:avLst/>
                                                  </a:prstGeom>
                                                  <a:noFill/>
                                                  <a:ln>
                                                    <a:noFill/>
                                                  </a:ln>
                                                </pic:spPr>
                                              </pic:pic>
                                            </a:graphicData>
                                          </a:graphic>
                                        </wp:inline>
                                      </w:drawing>
                                    </w:r>
                                    <w:r>
                                      <w:fldChar w:fldCharType="end"/>
                                    </w:r>
                                  </w:p>
                                </w:tc>
                              </w:tr>
                            </w:tbl>
                            <w:p w14:paraId="3B7AE28F" w14:textId="77777777" w:rsidR="0055373C" w:rsidRDefault="0055373C"/>
                          </w:tc>
                        </w:tr>
                      </w:tbl>
                      <w:p w14:paraId="158D0A6E"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64EDEE66"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55373C" w14:paraId="4F1DA156" w14:textId="77777777">
                                <w:tc>
                                  <w:tcPr>
                                    <w:tcW w:w="0" w:type="auto"/>
                                    <w:vAlign w:val="center"/>
                                    <w:hideMark/>
                                  </w:tcPr>
                                  <w:p w14:paraId="5ED5E777" w14:textId="77777777" w:rsidR="0055373C" w:rsidRDefault="0055373C"/>
                                </w:tc>
                              </w:tr>
                            </w:tbl>
                            <w:p w14:paraId="3EC349AB" w14:textId="77777777" w:rsidR="0055373C" w:rsidRDefault="0055373C"/>
                          </w:tc>
                        </w:tr>
                      </w:tbl>
                      <w:p w14:paraId="16DFB19F"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279E997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5373C" w14:paraId="55D9E46C"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55373C" w14:paraId="11E42999" w14:textId="77777777">
                                      <w:tc>
                                        <w:tcPr>
                                          <w:tcW w:w="0" w:type="auto"/>
                                          <w:shd w:val="clear" w:color="auto" w:fill="4B6AA2"/>
                                          <w:tcMar>
                                            <w:top w:w="270" w:type="dxa"/>
                                            <w:left w:w="270" w:type="dxa"/>
                                            <w:bottom w:w="270" w:type="dxa"/>
                                            <w:right w:w="270" w:type="dxa"/>
                                          </w:tcMar>
                                          <w:hideMark/>
                                        </w:tcPr>
                                        <w:p w14:paraId="1EADF030" w14:textId="77777777" w:rsidR="0055373C" w:rsidRDefault="0055373C">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791C82FC" w14:textId="77777777" w:rsidR="0055373C" w:rsidRDefault="0055373C">
                                    <w:pPr>
                                      <w:rPr>
                                        <w:rFonts w:ascii="Times New Roman" w:hAnsi="Times New Roman"/>
                                      </w:rPr>
                                    </w:pPr>
                                  </w:p>
                                </w:tc>
                              </w:tr>
                            </w:tbl>
                            <w:p w14:paraId="231CEC36" w14:textId="77777777" w:rsidR="0055373C" w:rsidRDefault="0055373C"/>
                          </w:tc>
                        </w:tr>
                      </w:tbl>
                      <w:p w14:paraId="0A71B5B6"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2A82AE4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5373C" w14:paraId="16A160C0" w14:textId="77777777">
                                <w:tc>
                                  <w:tcPr>
                                    <w:tcW w:w="0" w:type="auto"/>
                                    <w:tcMar>
                                      <w:top w:w="0" w:type="dxa"/>
                                      <w:left w:w="270" w:type="dxa"/>
                                      <w:bottom w:w="135" w:type="dxa"/>
                                      <w:right w:w="270" w:type="dxa"/>
                                    </w:tcMar>
                                    <w:hideMark/>
                                  </w:tcPr>
                                  <w:p w14:paraId="4754ADEE" w14:textId="77777777" w:rsidR="0055373C" w:rsidRDefault="0055373C">
                                    <w:pPr>
                                      <w:spacing w:line="360" w:lineRule="atLeast"/>
                                      <w:rPr>
                                        <w:rFonts w:ascii="Verdana" w:hAnsi="Verdana"/>
                                        <w:color w:val="222222"/>
                                      </w:rPr>
                                    </w:pPr>
                                    <w:r>
                                      <w:rPr>
                                        <w:rFonts w:ascii="Helvetica Neue" w:hAnsi="Helvetica Neue"/>
                                        <w:color w:val="222222"/>
                                        <w:sz w:val="18"/>
                                        <w:szCs w:val="18"/>
                                      </w:rPr>
                                      <w:t xml:space="preserve">Each week, some of our Councillors and interns share a selection of articles, analytical pieces, </w:t>
                                    </w:r>
                                    <w:proofErr w:type="gramStart"/>
                                    <w:r>
                                      <w:rPr>
                                        <w:rFonts w:ascii="Helvetica Neue" w:hAnsi="Helvetica Neue"/>
                                        <w:color w:val="222222"/>
                                        <w:sz w:val="18"/>
                                        <w:szCs w:val="18"/>
                                      </w:rPr>
                                      <w:t>videos</w:t>
                                    </w:r>
                                    <w:proofErr w:type="gramEnd"/>
                                    <w:r>
                                      <w:rPr>
                                        <w:rFonts w:ascii="Helvetica Neue" w:hAnsi="Helvetica Neue"/>
                                        <w:color w:val="222222"/>
                                        <w:sz w:val="18"/>
                                        <w:szCs w:val="18"/>
                                      </w:rPr>
                                      <w:t xml:space="preserve"> and podcasts about what is happening in the world of international affairs. This week, they consider Booker Prize winner </w:t>
                                    </w:r>
                                    <w:r>
                                      <w:rPr>
                                        <w:rStyle w:val="Emphasis"/>
                                        <w:rFonts w:ascii="Helvetica Neue" w:hAnsi="Helvetica Neue"/>
                                        <w:color w:val="222222"/>
                                        <w:sz w:val="18"/>
                                        <w:szCs w:val="18"/>
                                      </w:rPr>
                                      <w:t>Prophet Song</w:t>
                                    </w:r>
                                    <w:r>
                                      <w:rPr>
                                        <w:rFonts w:ascii="Helvetica Neue" w:hAnsi="Helvetica Neue"/>
                                        <w:color w:val="222222"/>
                                        <w:sz w:val="18"/>
                                        <w:szCs w:val="18"/>
                                      </w:rPr>
                                      <w:t>, the influence of women in the upcoming US election and the race to map the Indian Ocean.</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48095EB2" w14:textId="77777777" w:rsidR="0055373C" w:rsidRDefault="0055373C">
                              <w:pPr>
                                <w:rPr>
                                  <w:rFonts w:ascii="Times New Roman" w:hAnsi="Times New Roman"/>
                                </w:rPr>
                              </w:pPr>
                            </w:p>
                          </w:tc>
                        </w:tr>
                      </w:tbl>
                      <w:p w14:paraId="72659F6E"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678F1413"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5373C" w14:paraId="4AF9E710" w14:textId="77777777">
                                <w:tc>
                                  <w:tcPr>
                                    <w:tcW w:w="0" w:type="auto"/>
                                    <w:vAlign w:val="center"/>
                                    <w:hideMark/>
                                  </w:tcPr>
                                  <w:p w14:paraId="3FA22889" w14:textId="77777777" w:rsidR="0055373C" w:rsidRDefault="0055373C"/>
                                </w:tc>
                              </w:tr>
                            </w:tbl>
                            <w:p w14:paraId="70221BBD" w14:textId="77777777" w:rsidR="0055373C" w:rsidRDefault="0055373C"/>
                          </w:tc>
                        </w:tr>
                      </w:tbl>
                      <w:p w14:paraId="770204D3"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73FE8CC7"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55373C" w14:paraId="030151A7" w14:textId="77777777">
                                <w:tc>
                                  <w:tcPr>
                                    <w:tcW w:w="0" w:type="auto"/>
                                    <w:tcMar>
                                      <w:top w:w="0" w:type="dxa"/>
                                      <w:left w:w="135" w:type="dxa"/>
                                      <w:bottom w:w="135" w:type="dxa"/>
                                      <w:right w:w="135" w:type="dxa"/>
                                    </w:tcMar>
                                    <w:hideMark/>
                                  </w:tcPr>
                                  <w:p w14:paraId="23801062" w14:textId="7A7DA3BB" w:rsidR="0055373C" w:rsidRDefault="0055373C">
                                    <w:r>
                                      <w:rPr>
                                        <w:noProof/>
                                        <w:color w:val="1155CC"/>
                                      </w:rPr>
                                      <w:lastRenderedPageBreak/>
                                      <w:drawing>
                                        <wp:inline distT="0" distB="0" distL="0" distR="0" wp14:anchorId="613AB151" wp14:editId="30E5C9DB">
                                          <wp:extent cx="5727700" cy="4295775"/>
                                          <wp:effectExtent l="0" t="0" r="0" b="0"/>
                                          <wp:docPr id="724096688" name="Picture 5">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tc>
                              </w:tr>
                              <w:tr w:rsidR="0055373C" w14:paraId="2036C4BA" w14:textId="77777777">
                                <w:tc>
                                  <w:tcPr>
                                    <w:tcW w:w="8460" w:type="dxa"/>
                                    <w:tcMar>
                                      <w:top w:w="0" w:type="dxa"/>
                                      <w:left w:w="135" w:type="dxa"/>
                                      <w:bottom w:w="0" w:type="dxa"/>
                                      <w:right w:w="135" w:type="dxa"/>
                                    </w:tcMar>
                                    <w:hideMark/>
                                  </w:tcPr>
                                  <w:p w14:paraId="64A6232C" w14:textId="77777777" w:rsidR="0055373C" w:rsidRDefault="0055373C">
                                    <w:pPr>
                                      <w:pStyle w:val="NormalWeb"/>
                                      <w:spacing w:before="150" w:beforeAutospacing="0" w:after="150" w:afterAutospacing="0" w:line="300" w:lineRule="atLeast"/>
                                      <w:rPr>
                                        <w:rFonts w:ascii="Verdana" w:hAnsi="Verdana"/>
                                        <w:color w:val="000000"/>
                                      </w:rPr>
                                    </w:pPr>
                                    <w:r>
                                      <w:rPr>
                                        <w:rStyle w:val="Strong"/>
                                        <w:rFonts w:ascii="Helvetica Neue" w:hAnsi="Helvetica Neue"/>
                                        <w:color w:val="000000"/>
                                        <w:sz w:val="30"/>
                                        <w:szCs w:val="30"/>
                                      </w:rPr>
                                      <w:t>Global Crisis, Personal Dilemma: Thoughts on Reading "Prophet Song"</w:t>
                                    </w:r>
                                    <w:r>
                                      <w:rPr>
                                        <w:rFonts w:ascii="Helvetica Neue" w:hAnsi="Helvetica Neue"/>
                                        <w:color w:val="000000"/>
                                      </w:rPr>
                                      <w:br/>
                                    </w:r>
                                    <w:r>
                                      <w:rPr>
                                        <w:rFonts w:ascii="Helvetica Neue" w:hAnsi="Helvetica Neue"/>
                                        <w:color w:val="000000"/>
                                        <w:sz w:val="18"/>
                                        <w:szCs w:val="18"/>
                                      </w:rPr>
                                      <w:t> </w:t>
                                    </w:r>
                                    <w:r>
                                      <w:rPr>
                                        <w:rFonts w:ascii="Helvetica Neue" w:hAnsi="Helvetica Neue"/>
                                        <w:color w:val="000000"/>
                                      </w:rPr>
                                      <w:br/>
                                    </w:r>
                                    <w:r>
                                      <w:rPr>
                                        <w:rFonts w:ascii="Helvetica Neue" w:hAnsi="Helvetica Neue"/>
                                        <w:color w:val="000000"/>
                                        <w:sz w:val="18"/>
                                        <w:szCs w:val="18"/>
                                      </w:rPr>
                                      <w:t>Daily news of death and destruction in Gaza has made me reflect on what life is like for mothers whose lives have been upended and who now, without shelter, food or water, have to care for the old, the sick and the children.</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Paul Lynch’s novel </w:t>
                                    </w:r>
                                    <w:r>
                                      <w:rPr>
                                        <w:rStyle w:val="Emphasis"/>
                                        <w:rFonts w:ascii="Helvetica Neue" w:hAnsi="Helvetica Neue"/>
                                        <w:color w:val="000000"/>
                                        <w:sz w:val="18"/>
                                        <w:szCs w:val="18"/>
                                      </w:rPr>
                                      <w:t>Prophet Song</w:t>
                                    </w:r>
                                    <w:r>
                                      <w:rPr>
                                        <w:rFonts w:ascii="Helvetica Neue" w:hAnsi="Helvetica Neue"/>
                                        <w:color w:val="000000"/>
                                        <w:sz w:val="18"/>
                                        <w:szCs w:val="18"/>
                                      </w:rPr>
                                      <w:t> (</w:t>
                                    </w:r>
                                    <w:proofErr w:type="spellStart"/>
                                    <w:r>
                                      <w:rPr>
                                        <w:rFonts w:ascii="Helvetica Neue" w:hAnsi="Helvetica Neue"/>
                                        <w:color w:val="000000"/>
                                        <w:sz w:val="18"/>
                                        <w:szCs w:val="18"/>
                                      </w:rPr>
                                      <w:t>OneWorld</w:t>
                                    </w:r>
                                    <w:proofErr w:type="spellEnd"/>
                                    <w:r>
                                      <w:rPr>
                                        <w:rFonts w:ascii="Helvetica Neue" w:hAnsi="Helvetica Neue"/>
                                        <w:color w:val="000000"/>
                                        <w:sz w:val="18"/>
                                        <w:szCs w:val="18"/>
                                      </w:rPr>
                                      <w:t xml:space="preserve"> 2023) won last year’s Booker Prize. It </w:t>
                                    </w:r>
                                    <w:hyperlink r:id="rId9" w:tgtFrame="_blank" w:history="1">
                                      <w:r>
                                        <w:rPr>
                                          <w:rStyle w:val="Hyperlink"/>
                                          <w:rFonts w:ascii="Helvetica Neue" w:hAnsi="Helvetica Neue"/>
                                          <w:b/>
                                          <w:bCs/>
                                          <w:color w:val="4C6AA2"/>
                                          <w:sz w:val="18"/>
                                          <w:szCs w:val="18"/>
                                          <w:u w:val="none"/>
                                        </w:rPr>
                                        <w:t>imagines</w:t>
                                      </w:r>
                                    </w:hyperlink>
                                    <w:r>
                                      <w:rPr>
                                        <w:rFonts w:ascii="Helvetica Neue" w:hAnsi="Helvetica Neue"/>
                                        <w:color w:val="000000"/>
                                        <w:sz w:val="18"/>
                                        <w:szCs w:val="18"/>
                                      </w:rPr>
                                      <w:t xml:space="preserve"> life in a civil war from the point of view of </w:t>
                                    </w:r>
                                    <w:proofErr w:type="spellStart"/>
                                    <w:r>
                                      <w:rPr>
                                        <w:rFonts w:ascii="Helvetica Neue" w:hAnsi="Helvetica Neue"/>
                                        <w:color w:val="000000"/>
                                        <w:sz w:val="18"/>
                                        <w:szCs w:val="18"/>
                                      </w:rPr>
                                      <w:t>Eilish</w:t>
                                    </w:r>
                                    <w:proofErr w:type="spellEnd"/>
                                    <w:r>
                                      <w:rPr>
                                        <w:rFonts w:ascii="Helvetica Neue" w:hAnsi="Helvetica Neue"/>
                                        <w:color w:val="000000"/>
                                        <w:sz w:val="18"/>
                                        <w:szCs w:val="18"/>
                                      </w:rPr>
                                      <w:t xml:space="preserve"> and her family, which includes her father with dementia, her school-age children and her infant son. It is set in Dublin in a not-too-distant future, but the location could easily be today’s Palestine. A right-wing government seizes control in response to a union protest about teachers’ wages. One by one, civil liberties are abolished. </w:t>
                                    </w:r>
                                    <w:proofErr w:type="spellStart"/>
                                    <w:r>
                                      <w:rPr>
                                        <w:rFonts w:ascii="Helvetica Neue" w:hAnsi="Helvetica Neue"/>
                                        <w:color w:val="000000"/>
                                        <w:sz w:val="18"/>
                                        <w:szCs w:val="18"/>
                                      </w:rPr>
                                      <w:t>Eilish’s</w:t>
                                    </w:r>
                                    <w:proofErr w:type="spellEnd"/>
                                    <w:r>
                                      <w:rPr>
                                        <w:rFonts w:ascii="Helvetica Neue" w:hAnsi="Helvetica Neue"/>
                                        <w:color w:val="000000"/>
                                        <w:sz w:val="18"/>
                                        <w:szCs w:val="18"/>
                                      </w:rPr>
                                      <w:t xml:space="preserve"> husband, a union leader, is arrested and disappears. Her son evades conscription and joins the rebel army. </w:t>
                                    </w:r>
                                    <w:proofErr w:type="spellStart"/>
                                    <w:r>
                                      <w:rPr>
                                        <w:rFonts w:ascii="Helvetica Neue" w:hAnsi="Helvetica Neue"/>
                                        <w:color w:val="000000"/>
                                        <w:sz w:val="18"/>
                                        <w:szCs w:val="18"/>
                                      </w:rPr>
                                      <w:t>Eilish</w:t>
                                    </w:r>
                                    <w:proofErr w:type="spellEnd"/>
                                    <w:r>
                                      <w:rPr>
                                        <w:rFonts w:ascii="Helvetica Neue" w:hAnsi="Helvetica Neue"/>
                                        <w:color w:val="000000"/>
                                        <w:sz w:val="18"/>
                                        <w:szCs w:val="18"/>
                                      </w:rPr>
                                      <w:t xml:space="preserve"> is urged to leave the country by her sister in </w:t>
                                    </w:r>
                                    <w:proofErr w:type="gramStart"/>
                                    <w:r>
                                      <w:rPr>
                                        <w:rFonts w:ascii="Helvetica Neue" w:hAnsi="Helvetica Neue"/>
                                        <w:color w:val="000000"/>
                                        <w:sz w:val="18"/>
                                        <w:szCs w:val="18"/>
                                      </w:rPr>
                                      <w:t>Canada, but</w:t>
                                    </w:r>
                                    <w:proofErr w:type="gramEnd"/>
                                    <w:r>
                                      <w:rPr>
                                        <w:rFonts w:ascii="Helvetica Neue" w:hAnsi="Helvetica Neue"/>
                                        <w:color w:val="000000"/>
                                        <w:sz w:val="18"/>
                                        <w:szCs w:val="18"/>
                                      </w:rPr>
                                      <w:t xml:space="preserve"> feels she must stay for the sake of her family. She suffers for this decision.</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 xml:space="preserve">This is George Orwell’s 1984 updated for 2024. The book warns readers to beware of creeping threats to personal liberties and the rise of totalitarianism. Its message applies equally to Europe, the Middle </w:t>
                                    </w:r>
                                    <w:proofErr w:type="gramStart"/>
                                    <w:r>
                                      <w:rPr>
                                        <w:rFonts w:ascii="Helvetica Neue" w:hAnsi="Helvetica Neue"/>
                                        <w:color w:val="000000"/>
                                        <w:sz w:val="18"/>
                                        <w:szCs w:val="18"/>
                                      </w:rPr>
                                      <w:t>East</w:t>
                                    </w:r>
                                    <w:proofErr w:type="gramEnd"/>
                                    <w:r>
                                      <w:rPr>
                                        <w:rFonts w:ascii="Helvetica Neue" w:hAnsi="Helvetica Neue"/>
                                        <w:color w:val="000000"/>
                                        <w:sz w:val="18"/>
                                        <w:szCs w:val="18"/>
                                      </w:rPr>
                                      <w:t xml:space="preserve"> or any part of the world.</w:t>
                                    </w:r>
                                    <w:r>
                                      <w:rPr>
                                        <w:rFonts w:ascii="Verdana" w:hAnsi="Verdana"/>
                                        <w:color w:val="000000"/>
                                      </w:rPr>
                                      <w:br/>
                                      <w:t> </w:t>
                                    </w:r>
                                  </w:p>
                                  <w:p w14:paraId="54A02EF8" w14:textId="77777777" w:rsidR="0055373C" w:rsidRDefault="0055373C">
                                    <w:pPr>
                                      <w:spacing w:line="300" w:lineRule="atLeast"/>
                                      <w:rPr>
                                        <w:rFonts w:ascii="Verdana" w:hAnsi="Verdana"/>
                                        <w:color w:val="000000"/>
                                      </w:rPr>
                                    </w:pPr>
                                    <w:r>
                                      <w:rPr>
                                        <w:rFonts w:ascii="Helvetica Neue" w:hAnsi="Helvetica Neue"/>
                                        <w:color w:val="000000"/>
                                        <w:sz w:val="17"/>
                                        <w:szCs w:val="17"/>
                                      </w:rPr>
                                      <w:lastRenderedPageBreak/>
                                      <w:t>Image credit: </w:t>
                                    </w:r>
                                    <w:hyperlink r:id="rId10" w:tgtFrame="_blank" w:history="1">
                                      <w:r>
                                        <w:rPr>
                                          <w:rStyle w:val="Hyperlink"/>
                                          <w:rFonts w:ascii="Helvetica Neue" w:hAnsi="Helvetica Neue"/>
                                          <w:b/>
                                          <w:bCs/>
                                          <w:color w:val="4C6AA2"/>
                                          <w:sz w:val="17"/>
                                          <w:szCs w:val="17"/>
                                          <w:u w:val="none"/>
                                        </w:rPr>
                                        <w:t>Edgardo W. Olivera</w:t>
                                      </w:r>
                                    </w:hyperlink>
                                  </w:p>
                                </w:tc>
                              </w:tr>
                            </w:tbl>
                            <w:p w14:paraId="7025C4DF" w14:textId="77777777" w:rsidR="0055373C" w:rsidRDefault="0055373C">
                              <w:pPr>
                                <w:rPr>
                                  <w:rFonts w:ascii="Times New Roman" w:hAnsi="Times New Roman"/>
                                </w:rPr>
                              </w:pPr>
                            </w:p>
                          </w:tc>
                        </w:tr>
                      </w:tbl>
                      <w:p w14:paraId="076BB28C"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630C9B82"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5373C" w14:paraId="17D2878F" w14:textId="77777777">
                                <w:tc>
                                  <w:tcPr>
                                    <w:tcW w:w="0" w:type="auto"/>
                                    <w:vAlign w:val="center"/>
                                    <w:hideMark/>
                                  </w:tcPr>
                                  <w:p w14:paraId="49AD48E6" w14:textId="77777777" w:rsidR="0055373C" w:rsidRDefault="0055373C"/>
                                </w:tc>
                              </w:tr>
                            </w:tbl>
                            <w:p w14:paraId="02A730ED" w14:textId="77777777" w:rsidR="0055373C" w:rsidRDefault="0055373C"/>
                          </w:tc>
                        </w:tr>
                      </w:tbl>
                      <w:p w14:paraId="75B6B8E5"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6E8A702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5373C" w14:paraId="1AF46133" w14:textId="77777777">
                                <w:tc>
                                  <w:tcPr>
                                    <w:tcW w:w="0" w:type="auto"/>
                                    <w:tcMar>
                                      <w:top w:w="0" w:type="dxa"/>
                                      <w:left w:w="270" w:type="dxa"/>
                                      <w:bottom w:w="135" w:type="dxa"/>
                                      <w:right w:w="270" w:type="dxa"/>
                                    </w:tcMar>
                                    <w:hideMark/>
                                  </w:tcPr>
                                  <w:p w14:paraId="7DE024E5" w14:textId="77777777" w:rsidR="0055373C" w:rsidRDefault="0055373C">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t>This article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the Australian Institute of International Affairs.</w:t>
                                    </w:r>
                                  </w:p>
                                </w:tc>
                              </w:tr>
                            </w:tbl>
                            <w:p w14:paraId="2C41ACAF" w14:textId="77777777" w:rsidR="0055373C" w:rsidRDefault="0055373C">
                              <w:pPr>
                                <w:rPr>
                                  <w:rFonts w:ascii="Times New Roman" w:hAnsi="Times New Roman" w:cs="Times New Roman"/>
                                </w:rPr>
                              </w:pPr>
                            </w:p>
                          </w:tc>
                        </w:tr>
                      </w:tbl>
                      <w:p w14:paraId="4FFDFD1C"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6DB9E65A"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5373C" w14:paraId="0BFF13FE" w14:textId="77777777">
                                <w:tc>
                                  <w:tcPr>
                                    <w:tcW w:w="0" w:type="auto"/>
                                    <w:vAlign w:val="center"/>
                                    <w:hideMark/>
                                  </w:tcPr>
                                  <w:p w14:paraId="5DE3ECC4" w14:textId="77777777" w:rsidR="0055373C" w:rsidRDefault="0055373C"/>
                                </w:tc>
                              </w:tr>
                            </w:tbl>
                            <w:p w14:paraId="53AEA341" w14:textId="77777777" w:rsidR="0055373C" w:rsidRDefault="0055373C"/>
                          </w:tc>
                        </w:tr>
                      </w:tbl>
                      <w:p w14:paraId="0FC70090"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185C7BE6"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55373C" w14:paraId="59CFB46B" w14:textId="77777777">
                                <w:tc>
                                  <w:tcPr>
                                    <w:tcW w:w="0" w:type="auto"/>
                                    <w:tcMar>
                                      <w:top w:w="0" w:type="dxa"/>
                                      <w:left w:w="135" w:type="dxa"/>
                                      <w:bottom w:w="135" w:type="dxa"/>
                                      <w:right w:w="135" w:type="dxa"/>
                                    </w:tcMar>
                                    <w:hideMark/>
                                  </w:tcPr>
                                  <w:p w14:paraId="606D3D26" w14:textId="72266442" w:rsidR="0055373C" w:rsidRDefault="0055373C">
                                    <w:r>
                                      <w:fldChar w:fldCharType="begin"/>
                                    </w:r>
                                    <w:r>
                                      <w:instrText xml:space="preserve"> INCLUDEPICTURE "https://ci3.googleusercontent.com/meips/ADKq_NY8ABoRVVma2rk2y1kq8buGG5VQINT3Fpy4ExYxWW50ubtgglaWC3qdhMCuU4B5Tyo9dVqA0dpsAllbjX7dmpaqGsW025rSt2XHSs-NWcINHnMc10jUZDQM0m-SgWHv0frFbdZaBiYwxZLfUpG72YamMWJPVpt9Gzg=s0-d-e1-ft#https://mcusercontent.com/0e9feb1606f1b4129a8b65828/images/ee38c7ee-d2b7-18da-b3e2-a6c1b2fadd47.jpg" \* MERGEFORMATINET </w:instrText>
                                    </w:r>
                                    <w:r>
                                      <w:fldChar w:fldCharType="separate"/>
                                    </w:r>
                                    <w:r>
                                      <w:rPr>
                                        <w:noProof/>
                                      </w:rPr>
                                      <w:drawing>
                                        <wp:inline distT="0" distB="0" distL="0" distR="0" wp14:anchorId="23B159C7" wp14:editId="20582F97">
                                          <wp:extent cx="5727700" cy="3818255"/>
                                          <wp:effectExtent l="0" t="0" r="0" b="4445"/>
                                          <wp:docPr id="21067280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818255"/>
                                                  </a:xfrm>
                                                  <a:prstGeom prst="rect">
                                                    <a:avLst/>
                                                  </a:prstGeom>
                                                  <a:noFill/>
                                                  <a:ln>
                                                    <a:noFill/>
                                                  </a:ln>
                                                </pic:spPr>
                                              </pic:pic>
                                            </a:graphicData>
                                          </a:graphic>
                                        </wp:inline>
                                      </w:drawing>
                                    </w:r>
                                    <w:r>
                                      <w:fldChar w:fldCharType="end"/>
                                    </w:r>
                                  </w:p>
                                </w:tc>
                              </w:tr>
                              <w:tr w:rsidR="0055373C" w14:paraId="4FD2A64C" w14:textId="77777777">
                                <w:tc>
                                  <w:tcPr>
                                    <w:tcW w:w="8460" w:type="dxa"/>
                                    <w:tcMar>
                                      <w:top w:w="0" w:type="dxa"/>
                                      <w:left w:w="135" w:type="dxa"/>
                                      <w:bottom w:w="0" w:type="dxa"/>
                                      <w:right w:w="135" w:type="dxa"/>
                                    </w:tcMar>
                                    <w:hideMark/>
                                  </w:tcPr>
                                  <w:p w14:paraId="10495001" w14:textId="74A189C0" w:rsidR="0055373C" w:rsidRDefault="0055373C">
                                    <w:pPr>
                                      <w:spacing w:line="300" w:lineRule="atLeast"/>
                                      <w:rPr>
                                        <w:rFonts w:ascii="Verdana" w:hAnsi="Verdana"/>
                                        <w:color w:val="000000"/>
                                      </w:rPr>
                                    </w:pPr>
                                    <w:r>
                                      <w:rPr>
                                        <w:rStyle w:val="Strong"/>
                                        <w:rFonts w:ascii="Helvetica Neue" w:hAnsi="Helvetica Neue"/>
                                        <w:color w:val="000000"/>
                                        <w:sz w:val="30"/>
                                        <w:szCs w:val="30"/>
                                      </w:rPr>
                                      <w:t>Why women will swing the US election</w:t>
                                    </w:r>
                                    <w:r>
                                      <w:rPr>
                                        <w:rFonts w:ascii="Verdana" w:hAnsi="Verdana"/>
                                        <w:color w:val="000000"/>
                                      </w:rPr>
                                      <w:br/>
                                      <w:t> </w:t>
                                    </w:r>
                                    <w:r>
                                      <w:rPr>
                                        <w:rFonts w:ascii="Verdana" w:hAnsi="Verdana"/>
                                        <w:color w:val="000000"/>
                                      </w:rPr>
                                      <w:br/>
                                    </w:r>
                                    <w:r>
                                      <w:rPr>
                                        <w:rFonts w:ascii="Helvetica Neue" w:hAnsi="Helvetica Neue"/>
                                        <w:color w:val="000000"/>
                                        <w:sz w:val="18"/>
                                        <w:szCs w:val="18"/>
                                      </w:rPr>
                                      <w:t>In his March 8 State of the Union address, Joe Biden appealed to the group of Americans that could make or break his success in November – women. This won’t be the year where Americans elect their first female president, </w:t>
                                    </w:r>
                                    <w:hyperlink r:id="rId12" w:tgtFrame="_blank" w:history="1">
                                      <w:r>
                                        <w:rPr>
                                          <w:rStyle w:val="Hyperlink"/>
                                          <w:rFonts w:ascii="Helvetica Neue" w:hAnsi="Helvetica Neue"/>
                                          <w:b/>
                                          <w:bCs/>
                                          <w:color w:val="4C6AA2"/>
                                          <w:sz w:val="18"/>
                                          <w:szCs w:val="18"/>
                                          <w:u w:val="none"/>
                                        </w:rPr>
                                        <w:t>writes</w:t>
                                      </w:r>
                                    </w:hyperlink>
                                    <w:r>
                                      <w:rPr>
                                        <w:rFonts w:ascii="Helvetica Neue" w:hAnsi="Helvetica Neue"/>
                                        <w:color w:val="000000"/>
                                        <w:sz w:val="18"/>
                                        <w:szCs w:val="18"/>
                                      </w:rPr>
                                      <w:t xml:space="preserve"> Ava </w:t>
                                    </w:r>
                                    <w:proofErr w:type="spellStart"/>
                                    <w:r>
                                      <w:rPr>
                                        <w:rFonts w:ascii="Helvetica Neue" w:hAnsi="Helvetica Neue"/>
                                        <w:color w:val="000000"/>
                                        <w:sz w:val="18"/>
                                        <w:szCs w:val="18"/>
                                      </w:rPr>
                                      <w:t>Kalinauskas</w:t>
                                    </w:r>
                                    <w:proofErr w:type="spellEnd"/>
                                    <w:r>
                                      <w:rPr>
                                        <w:rFonts w:ascii="Helvetica Neue" w:hAnsi="Helvetica Neue"/>
                                        <w:color w:val="000000"/>
                                        <w:sz w:val="18"/>
                                        <w:szCs w:val="18"/>
                                      </w:rPr>
                                      <w:t xml:space="preserve"> for the </w:t>
                                    </w:r>
                                    <w:r>
                                      <w:rPr>
                                        <w:rStyle w:val="Emphasis"/>
                                        <w:rFonts w:ascii="Helvetica Neue" w:hAnsi="Helvetica Neue"/>
                                        <w:color w:val="000000"/>
                                        <w:sz w:val="18"/>
                                        <w:szCs w:val="18"/>
                                      </w:rPr>
                                      <w:t>Australian Financial Review</w:t>
                                    </w:r>
                                    <w:r>
                                      <w:rPr>
                                        <w:rFonts w:ascii="Helvetica Neue" w:hAnsi="Helvetica Neue"/>
                                        <w:color w:val="000000"/>
                                        <w:sz w:val="18"/>
                                        <w:szCs w:val="18"/>
                                      </w:rPr>
                                      <w:t xml:space="preserve">, but women will play a crucial role in voting. Female Americans have voted at higher rates than men in every US election since 1980. </w:t>
                                    </w:r>
                                    <w:proofErr w:type="spellStart"/>
                                    <w:r>
                                      <w:rPr>
                                        <w:rFonts w:ascii="Helvetica Neue" w:hAnsi="Helvetica Neue"/>
                                        <w:color w:val="000000"/>
                                        <w:sz w:val="18"/>
                                        <w:szCs w:val="18"/>
                                      </w:rPr>
                                      <w:t>Kalinauskas</w:t>
                                    </w:r>
                                    <w:proofErr w:type="spellEnd"/>
                                    <w:r>
                                      <w:rPr>
                                        <w:rFonts w:ascii="Helvetica Neue" w:hAnsi="Helvetica Neue"/>
                                        <w:color w:val="000000"/>
                                        <w:sz w:val="18"/>
                                        <w:szCs w:val="18"/>
                                      </w:rPr>
                                      <w:t xml:space="preserve"> discusses the strategic choice of selecting Kamala Harris to reach groups with whom Biden may struggle to gain traction, particularly as the primary messenger on reproductive rights for women. She analyses key electoral issues driving female engagement in recent US elections. For example, in the month after the </w:t>
                                    </w:r>
                                    <w:r>
                                      <w:rPr>
                                        <w:rStyle w:val="Emphasis"/>
                                        <w:rFonts w:ascii="Helvetica Neue" w:hAnsi="Helvetica Neue"/>
                                        <w:color w:val="000000"/>
                                        <w:sz w:val="18"/>
                                        <w:szCs w:val="18"/>
                                      </w:rPr>
                                      <w:t>Dobbs</w:t>
                                    </w:r>
                                    <w:r>
                                      <w:rPr>
                                        <w:rFonts w:ascii="Helvetica Neue" w:hAnsi="Helvetica Neue"/>
                                        <w:color w:val="000000"/>
                                        <w:sz w:val="18"/>
                                        <w:szCs w:val="18"/>
                                      </w:rPr>
                                      <w:t> decision that struck down Roe v Wade, the number of women who registered to vote in the 2022 midterms surged by 35% (four times the rate of men). But women</w:t>
                                    </w:r>
                                    <w:r>
                                      <w:rPr>
                                        <w:rFonts w:ascii="Helvetica Neue" w:hAnsi="Helvetica Neue"/>
                                        <w:color w:val="000000"/>
                                        <w:sz w:val="18"/>
                                        <w:szCs w:val="18"/>
                                      </w:rPr>
                                      <w:t>’s votes</w:t>
                                    </w:r>
                                    <w:r>
                                      <w:rPr>
                                        <w:rFonts w:ascii="Helvetica Neue" w:hAnsi="Helvetica Neue"/>
                                        <w:color w:val="000000"/>
                                        <w:sz w:val="18"/>
                                        <w:szCs w:val="18"/>
                                      </w:rPr>
                                      <w:t xml:space="preserve"> aren't necessarily going Biden's way in the lead-up to the 2024 election. Trump grew his share of </w:t>
                                    </w:r>
                                    <w:r>
                                      <w:rPr>
                                        <w:rFonts w:ascii="Helvetica Neue" w:hAnsi="Helvetica Neue"/>
                                        <w:color w:val="000000"/>
                                        <w:sz w:val="18"/>
                                        <w:szCs w:val="18"/>
                                      </w:rPr>
                                      <w:lastRenderedPageBreak/>
                                      <w:t xml:space="preserve">female voters from 39% in 2016 to 44% in </w:t>
                                    </w:r>
                                    <w:proofErr w:type="gramStart"/>
                                    <w:r>
                                      <w:rPr>
                                        <w:rFonts w:ascii="Helvetica Neue" w:hAnsi="Helvetica Neue"/>
                                        <w:color w:val="000000"/>
                                        <w:sz w:val="18"/>
                                        <w:szCs w:val="18"/>
                                      </w:rPr>
                                      <w:t>2020, and</w:t>
                                    </w:r>
                                    <w:proofErr w:type="gramEnd"/>
                                    <w:r>
                                      <w:rPr>
                                        <w:rFonts w:ascii="Helvetica Neue" w:hAnsi="Helvetica Neue"/>
                                        <w:color w:val="000000"/>
                                        <w:sz w:val="18"/>
                                        <w:szCs w:val="18"/>
                                      </w:rPr>
                                      <w:t xml:space="preserve"> is reportedly considering a woman as his vice-presidential running mate. This may not be Trump's 'silver bullet', but it could tighten the race. </w:t>
                                    </w:r>
                                    <w:proofErr w:type="spellStart"/>
                                    <w:r>
                                      <w:rPr>
                                        <w:rFonts w:ascii="Helvetica Neue" w:hAnsi="Helvetica Neue"/>
                                        <w:color w:val="000000"/>
                                        <w:sz w:val="18"/>
                                        <w:szCs w:val="18"/>
                                      </w:rPr>
                                      <w:t>Kalinauskas</w:t>
                                    </w:r>
                                    <w:proofErr w:type="spellEnd"/>
                                    <w:r>
                                      <w:rPr>
                                        <w:rFonts w:ascii="Helvetica Neue" w:hAnsi="Helvetica Neue"/>
                                        <w:color w:val="000000"/>
                                        <w:sz w:val="18"/>
                                        <w:szCs w:val="18"/>
                                      </w:rPr>
                                      <w:t xml:space="preserve"> concludes that, while women's names may not be seen at the top of the ballot this year, their voices will be heard on November 5. </w:t>
                                    </w:r>
                                    <w:r>
                                      <w:rPr>
                                        <w:rFonts w:ascii="Verdana" w:hAnsi="Verdana"/>
                                        <w:color w:val="000000"/>
                                      </w:rPr>
                                      <w:br/>
                                      <w:t> </w:t>
                                    </w:r>
                                  </w:p>
                                  <w:p w14:paraId="678EF5C0" w14:textId="77777777" w:rsidR="0055373C" w:rsidRDefault="0055373C">
                                    <w:pPr>
                                      <w:pStyle w:val="NormalWeb"/>
                                      <w:spacing w:before="150" w:beforeAutospacing="0" w:after="150" w:afterAutospacing="0" w:line="300" w:lineRule="atLeast"/>
                                      <w:rPr>
                                        <w:rFonts w:ascii="Verdana" w:hAnsi="Verdana"/>
                                        <w:color w:val="000000"/>
                                      </w:rPr>
                                    </w:pPr>
                                    <w:r>
                                      <w:rPr>
                                        <w:rFonts w:ascii="Helvetica Neue" w:hAnsi="Helvetica Neue"/>
                                        <w:color w:val="000000"/>
                                        <w:sz w:val="17"/>
                                        <w:szCs w:val="17"/>
                                      </w:rPr>
                                      <w:t>Image credit: </w:t>
                                    </w:r>
                                    <w:hyperlink r:id="rId13" w:tgtFrame="_blank" w:history="1">
                                      <w:r>
                                        <w:rPr>
                                          <w:rStyle w:val="Hyperlink"/>
                                          <w:rFonts w:ascii="Helvetica Neue" w:hAnsi="Helvetica Neue"/>
                                          <w:b/>
                                          <w:bCs/>
                                          <w:color w:val="4C6AA2"/>
                                          <w:sz w:val="17"/>
                                          <w:szCs w:val="17"/>
                                          <w:u w:val="none"/>
                                        </w:rPr>
                                        <w:t>M</w:t>
                                      </w:r>
                                    </w:hyperlink>
                                    <w:hyperlink r:id="rId14" w:tgtFrame="_blank" w:history="1">
                                      <w:r>
                                        <w:rPr>
                                          <w:rStyle w:val="Hyperlink"/>
                                          <w:rFonts w:ascii="Helvetica Neue" w:hAnsi="Helvetica Neue"/>
                                          <w:b/>
                                          <w:bCs/>
                                          <w:color w:val="4C6AA2"/>
                                          <w:sz w:val="17"/>
                                          <w:szCs w:val="17"/>
                                          <w:u w:val="none"/>
                                        </w:rPr>
                                        <w:t>att Hecht</w:t>
                                      </w:r>
                                    </w:hyperlink>
                                  </w:p>
                                  <w:p w14:paraId="7276BA36" w14:textId="77777777" w:rsidR="0055373C" w:rsidRDefault="0055373C">
                                    <w:pPr>
                                      <w:spacing w:line="300" w:lineRule="atLeast"/>
                                      <w:jc w:val="both"/>
                                      <w:rPr>
                                        <w:rFonts w:ascii="Verdana" w:hAnsi="Verdana"/>
                                        <w:color w:val="000000"/>
                                      </w:rPr>
                                    </w:pPr>
                                    <w:r>
                                      <w:rPr>
                                        <w:rFonts w:ascii="Verdana" w:hAnsi="Verdana"/>
                                        <w:color w:val="000000"/>
                                      </w:rPr>
                                      <w:t> </w:t>
                                    </w:r>
                                  </w:p>
                                </w:tc>
                              </w:tr>
                            </w:tbl>
                            <w:p w14:paraId="5F42950A" w14:textId="77777777" w:rsidR="0055373C" w:rsidRDefault="0055373C">
                              <w:pPr>
                                <w:rPr>
                                  <w:rFonts w:ascii="Times New Roman" w:hAnsi="Times New Roman"/>
                                </w:rPr>
                              </w:pPr>
                            </w:p>
                          </w:tc>
                        </w:tr>
                      </w:tbl>
                      <w:p w14:paraId="2F09E32C"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2BBF2A66"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5373C" w14:paraId="6C0F1BD0" w14:textId="77777777">
                                <w:tc>
                                  <w:tcPr>
                                    <w:tcW w:w="0" w:type="auto"/>
                                    <w:vAlign w:val="center"/>
                                    <w:hideMark/>
                                  </w:tcPr>
                                  <w:p w14:paraId="295CE6CD" w14:textId="77777777" w:rsidR="0055373C" w:rsidRDefault="0055373C"/>
                                </w:tc>
                              </w:tr>
                            </w:tbl>
                            <w:p w14:paraId="1AAAF67F" w14:textId="77777777" w:rsidR="0055373C" w:rsidRDefault="0055373C"/>
                          </w:tc>
                        </w:tr>
                      </w:tbl>
                      <w:p w14:paraId="5FCA50BD"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5346826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5373C" w14:paraId="58189116" w14:textId="77777777">
                                <w:tc>
                                  <w:tcPr>
                                    <w:tcW w:w="0" w:type="auto"/>
                                    <w:tcMar>
                                      <w:top w:w="0" w:type="dxa"/>
                                      <w:left w:w="270" w:type="dxa"/>
                                      <w:bottom w:w="135" w:type="dxa"/>
                                      <w:right w:w="270" w:type="dxa"/>
                                    </w:tcMar>
                                    <w:hideMark/>
                                  </w:tcPr>
                                  <w:p w14:paraId="6F8839A6" w14:textId="77777777" w:rsidR="0055373C" w:rsidRDefault="0055373C">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t xml:space="preserve">This article was selected by Isabel </w:t>
                                    </w:r>
                                    <w:proofErr w:type="spellStart"/>
                                    <w:r>
                                      <w:rPr>
                                        <w:rStyle w:val="Emphasis"/>
                                        <w:rFonts w:ascii="Helvetica Neue" w:hAnsi="Helvetica Neue" w:cs="Arial"/>
                                        <w:color w:val="000000"/>
                                        <w:sz w:val="17"/>
                                        <w:szCs w:val="17"/>
                                      </w:rPr>
                                      <w:t>Freudenstein</w:t>
                                    </w:r>
                                    <w:proofErr w:type="spellEnd"/>
                                    <w:r>
                                      <w:rPr>
                                        <w:rStyle w:val="Emphasis"/>
                                        <w:rFonts w:ascii="Helvetica Neue" w:hAnsi="Helvetica Neue" w:cs="Arial"/>
                                        <w:color w:val="000000"/>
                                        <w:sz w:val="17"/>
                                        <w:szCs w:val="17"/>
                                      </w:rPr>
                                      <w:t>. Isabel is chair of the Australian Red Cross Rising Women Leaders and graduated from a Bachelor of Arts and Advanced Studies at the University of Sydney with First Class Honours in International Relations. Her thesis examined the changing nature of humanitarian intervention in a multipolar international system. Isabel is currently studying a Juris Doctor at the University of Sydney and working as a paralegal. </w:t>
                                    </w:r>
                                  </w:p>
                                </w:tc>
                              </w:tr>
                            </w:tbl>
                            <w:p w14:paraId="4182D587" w14:textId="77777777" w:rsidR="0055373C" w:rsidRDefault="0055373C">
                              <w:pPr>
                                <w:rPr>
                                  <w:rFonts w:ascii="Times New Roman" w:hAnsi="Times New Roman" w:cs="Times New Roman"/>
                                </w:rPr>
                              </w:pPr>
                            </w:p>
                          </w:tc>
                        </w:tr>
                      </w:tbl>
                      <w:p w14:paraId="53053B2D"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707AB49B"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5373C" w14:paraId="6AB46AE0" w14:textId="77777777">
                                <w:tc>
                                  <w:tcPr>
                                    <w:tcW w:w="0" w:type="auto"/>
                                    <w:vAlign w:val="center"/>
                                    <w:hideMark/>
                                  </w:tcPr>
                                  <w:p w14:paraId="0ABC0910" w14:textId="77777777" w:rsidR="0055373C" w:rsidRDefault="0055373C"/>
                                </w:tc>
                              </w:tr>
                            </w:tbl>
                            <w:p w14:paraId="2674F8D4" w14:textId="77777777" w:rsidR="0055373C" w:rsidRDefault="0055373C"/>
                          </w:tc>
                        </w:tr>
                      </w:tbl>
                      <w:p w14:paraId="2E6F851D"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383A6A6D"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55373C" w14:paraId="7EFD7FCA" w14:textId="77777777">
                                <w:tc>
                                  <w:tcPr>
                                    <w:tcW w:w="0" w:type="auto"/>
                                    <w:tcMar>
                                      <w:top w:w="0" w:type="dxa"/>
                                      <w:left w:w="135" w:type="dxa"/>
                                      <w:bottom w:w="135" w:type="dxa"/>
                                      <w:right w:w="135" w:type="dxa"/>
                                    </w:tcMar>
                                    <w:hideMark/>
                                  </w:tcPr>
                                  <w:p w14:paraId="0752651B" w14:textId="48D7CD49" w:rsidR="0055373C" w:rsidRDefault="0055373C">
                                    <w:r>
                                      <w:fldChar w:fldCharType="begin"/>
                                    </w:r>
                                    <w:r>
                                      <w:instrText xml:space="preserve"> INCLUDEPICTURE "https://ci3.googleusercontent.com/meips/ADKq_NaYeHIy3ReomAgFNvGApRDV4707y24Y3lazG_hEvjJBDlOKhUVqpO2GAnTEtShZtFHGrD6bD6GaBD1_4fsxCP0aOO8LyjtHbFCX3ac5zGVJKcMsJ2K5O56diauuJl2Di-wNB3qEH2eyh31l7g91K95KXCXluR5mXUo=s0-d-e1-ft#https://mcusercontent.com/0e9feb1606f1b4129a8b65828/images/79fcf8cf-2e34-bd61-ba0e-e57fbb71bbc8.jpg" \* MERGEFORMATINET </w:instrText>
                                    </w:r>
                                    <w:r>
                                      <w:fldChar w:fldCharType="separate"/>
                                    </w:r>
                                    <w:r>
                                      <w:rPr>
                                        <w:noProof/>
                                      </w:rPr>
                                      <w:drawing>
                                        <wp:inline distT="0" distB="0" distL="0" distR="0" wp14:anchorId="65CDE99A" wp14:editId="123CFD8D">
                                          <wp:extent cx="5727700" cy="3909695"/>
                                          <wp:effectExtent l="0" t="0" r="0" b="1905"/>
                                          <wp:docPr id="1771497372" name="Picture 3" descr="A ship sailing in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97372" name="Picture 3" descr="A ship sailing in the ocea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3909695"/>
                                                  </a:xfrm>
                                                  <a:prstGeom prst="rect">
                                                    <a:avLst/>
                                                  </a:prstGeom>
                                                  <a:noFill/>
                                                  <a:ln>
                                                    <a:noFill/>
                                                  </a:ln>
                                                </pic:spPr>
                                              </pic:pic>
                                            </a:graphicData>
                                          </a:graphic>
                                        </wp:inline>
                                      </w:drawing>
                                    </w:r>
                                    <w:r>
                                      <w:fldChar w:fldCharType="end"/>
                                    </w:r>
                                  </w:p>
                                </w:tc>
                              </w:tr>
                              <w:tr w:rsidR="0055373C" w14:paraId="750CEE7F" w14:textId="77777777">
                                <w:tc>
                                  <w:tcPr>
                                    <w:tcW w:w="8460" w:type="dxa"/>
                                    <w:tcMar>
                                      <w:top w:w="0" w:type="dxa"/>
                                      <w:left w:w="135" w:type="dxa"/>
                                      <w:bottom w:w="0" w:type="dxa"/>
                                      <w:right w:w="135" w:type="dxa"/>
                                    </w:tcMar>
                                    <w:hideMark/>
                                  </w:tcPr>
                                  <w:p w14:paraId="5E1C776B" w14:textId="77777777" w:rsidR="0055373C" w:rsidRDefault="0055373C">
                                    <w:pPr>
                                      <w:pStyle w:val="NormalWeb"/>
                                      <w:spacing w:before="150" w:beforeAutospacing="0" w:after="150" w:afterAutospacing="0" w:line="300" w:lineRule="atLeast"/>
                                      <w:rPr>
                                        <w:rFonts w:ascii="Verdana" w:hAnsi="Verdana"/>
                                        <w:color w:val="000000"/>
                                      </w:rPr>
                                    </w:pPr>
                                    <w:r>
                                      <w:rPr>
                                        <w:rStyle w:val="Strong"/>
                                        <w:rFonts w:ascii="Helvetica Neue" w:hAnsi="Helvetica Neue"/>
                                        <w:color w:val="000000"/>
                                        <w:sz w:val="30"/>
                                        <w:szCs w:val="30"/>
                                      </w:rPr>
                                      <w:t>The Race to Map the Indian Ocean</w:t>
                                    </w:r>
                                  </w:p>
                                  <w:p w14:paraId="051E3AA3" w14:textId="77777777" w:rsidR="0055373C" w:rsidRDefault="0055373C">
                                    <w:pPr>
                                      <w:pStyle w:val="NormalWeb"/>
                                      <w:spacing w:before="150" w:beforeAutospacing="0" w:after="150" w:afterAutospacing="0" w:line="300" w:lineRule="atLeast"/>
                                      <w:rPr>
                                        <w:rFonts w:ascii="Verdana" w:hAnsi="Verdana"/>
                                        <w:color w:val="000000"/>
                                      </w:rPr>
                                    </w:pPr>
                                    <w:r>
                                      <w:rPr>
                                        <w:rFonts w:ascii="Helvetica Neue" w:hAnsi="Helvetica Neue"/>
                                        <w:color w:val="222222"/>
                                        <w:sz w:val="18"/>
                                        <w:szCs w:val="18"/>
                                      </w:rPr>
                                      <w:t>The Indian Ocean is a vast expanse with much of it incompletely explored, as has been highlighted by the continuing mystery of disappeared flight MH370. In an article for the Lowy Institute, David Brewster</w:t>
                                    </w:r>
                                    <w:hyperlink r:id="rId16" w:tgtFrame="_blank" w:history="1">
                                      <w:r>
                                        <w:rPr>
                                          <w:rStyle w:val="Hyperlink"/>
                                          <w:rFonts w:ascii="Helvetica Neue" w:hAnsi="Helvetica Neue"/>
                                          <w:b/>
                                          <w:bCs/>
                                          <w:color w:val="4C6AA2"/>
                                          <w:sz w:val="18"/>
                                          <w:szCs w:val="18"/>
                                          <w:u w:val="none"/>
                                        </w:rPr>
                                        <w:t xml:space="preserve"> </w:t>
                                      </w:r>
                                    </w:hyperlink>
                                    <w:hyperlink r:id="rId17" w:tgtFrame="_blank" w:history="1">
                                      <w:r>
                                        <w:rPr>
                                          <w:rStyle w:val="Hyperlink"/>
                                          <w:rFonts w:ascii="Helvetica Neue" w:hAnsi="Helvetica Neue"/>
                                          <w:b/>
                                          <w:bCs/>
                                          <w:color w:val="4C6AA2"/>
                                          <w:sz w:val="18"/>
                                          <w:szCs w:val="18"/>
                                          <w:u w:val="none"/>
                                        </w:rPr>
                                        <w:t>points ou</w:t>
                                      </w:r>
                                    </w:hyperlink>
                                    <w:hyperlink r:id="rId18" w:tgtFrame="_blank" w:history="1">
                                      <w:r>
                                        <w:rPr>
                                          <w:rStyle w:val="Hyperlink"/>
                                          <w:rFonts w:ascii="Helvetica Neue" w:hAnsi="Helvetica Neue"/>
                                          <w:b/>
                                          <w:bCs/>
                                          <w:color w:val="4C6AA2"/>
                                          <w:sz w:val="18"/>
                                          <w:szCs w:val="18"/>
                                          <w:u w:val="none"/>
                                        </w:rPr>
                                        <w:t>t</w:t>
                                      </w:r>
                                    </w:hyperlink>
                                    <w:r>
                                      <w:rPr>
                                        <w:rFonts w:ascii="Helvetica Neue" w:hAnsi="Helvetica Neue"/>
                                        <w:color w:val="222222"/>
                                        <w:sz w:val="18"/>
                                        <w:szCs w:val="18"/>
                                      </w:rPr>
                                      <w:t xml:space="preserve"> the increasing geopolitical significance of ocean floor knowledge to state sovereignty and </w:t>
                                    </w:r>
                                    <w:r>
                                      <w:rPr>
                                        <w:rFonts w:ascii="Helvetica Neue" w:hAnsi="Helvetica Neue"/>
                                        <w:color w:val="222222"/>
                                        <w:sz w:val="18"/>
                                        <w:szCs w:val="18"/>
                                      </w:rPr>
                                      <w:lastRenderedPageBreak/>
                                      <w:t>resource exploitation matters. Great power rivalry only adds further importance to knowledge of the maritime domain. The recent attention on Sri Lanka and the Maldives illustrates this vividly. India has both the geographical centrality and the scientific capability to lead this work.</w:t>
                                    </w:r>
                                    <w:r>
                                      <w:rPr>
                                        <w:rFonts w:ascii="Verdana" w:hAnsi="Verdana"/>
                                        <w:color w:val="000000"/>
                                      </w:rPr>
                                      <w:br/>
                                      <w:t> </w:t>
                                    </w:r>
                                  </w:p>
                                  <w:p w14:paraId="73BC2EDE" w14:textId="77777777" w:rsidR="0055373C" w:rsidRDefault="0055373C">
                                    <w:pPr>
                                      <w:pStyle w:val="NormalWeb"/>
                                      <w:spacing w:before="150" w:beforeAutospacing="0" w:after="150" w:afterAutospacing="0" w:line="300" w:lineRule="atLeast"/>
                                      <w:rPr>
                                        <w:rFonts w:ascii="Verdana" w:hAnsi="Verdana"/>
                                        <w:color w:val="000000"/>
                                      </w:rPr>
                                    </w:pPr>
                                    <w:r>
                                      <w:rPr>
                                        <w:rFonts w:ascii="Helvetica Neue" w:hAnsi="Helvetica Neue"/>
                                        <w:color w:val="000000"/>
                                        <w:sz w:val="17"/>
                                        <w:szCs w:val="17"/>
                                      </w:rPr>
                                      <w:t>Image credit: </w:t>
                                    </w:r>
                                    <w:hyperlink r:id="rId19" w:tgtFrame="_blank" w:history="1">
                                      <w:r>
                                        <w:rPr>
                                          <w:rStyle w:val="Hyperlink"/>
                                          <w:rFonts w:ascii="Helvetica Neue" w:hAnsi="Helvetica Neue"/>
                                          <w:b/>
                                          <w:bCs/>
                                          <w:color w:val="4C6AA2"/>
                                          <w:sz w:val="17"/>
                                          <w:szCs w:val="17"/>
                                          <w:u w:val="none"/>
                                        </w:rPr>
                                        <w:t xml:space="preserve">Gunnar </w:t>
                                      </w:r>
                                      <w:proofErr w:type="spellStart"/>
                                      <w:r>
                                        <w:rPr>
                                          <w:rStyle w:val="Hyperlink"/>
                                          <w:rFonts w:ascii="Helvetica Neue" w:hAnsi="Helvetica Neue"/>
                                          <w:b/>
                                          <w:bCs/>
                                          <w:color w:val="4C6AA2"/>
                                          <w:sz w:val="17"/>
                                          <w:szCs w:val="17"/>
                                          <w:u w:val="none"/>
                                        </w:rPr>
                                        <w:t>Ries</w:t>
                                      </w:r>
                                      <w:proofErr w:type="spellEnd"/>
                                    </w:hyperlink>
                                  </w:p>
                                  <w:p w14:paraId="155EE892" w14:textId="77777777" w:rsidR="0055373C" w:rsidRDefault="0055373C">
                                    <w:pPr>
                                      <w:spacing w:line="300" w:lineRule="atLeast"/>
                                      <w:jc w:val="both"/>
                                      <w:rPr>
                                        <w:rFonts w:ascii="Verdana" w:hAnsi="Verdana"/>
                                        <w:color w:val="000000"/>
                                      </w:rPr>
                                    </w:pPr>
                                    <w:r>
                                      <w:rPr>
                                        <w:rFonts w:ascii="Verdana" w:hAnsi="Verdana"/>
                                        <w:color w:val="000000"/>
                                      </w:rPr>
                                      <w:t> </w:t>
                                    </w:r>
                                  </w:p>
                                </w:tc>
                              </w:tr>
                            </w:tbl>
                            <w:p w14:paraId="0C266697" w14:textId="77777777" w:rsidR="0055373C" w:rsidRDefault="0055373C">
                              <w:pPr>
                                <w:rPr>
                                  <w:rFonts w:ascii="Times New Roman" w:hAnsi="Times New Roman"/>
                                </w:rPr>
                              </w:pPr>
                            </w:p>
                          </w:tc>
                        </w:tr>
                      </w:tbl>
                      <w:p w14:paraId="34119A96"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4189A3AB"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5373C" w14:paraId="78646528" w14:textId="77777777">
                                <w:tc>
                                  <w:tcPr>
                                    <w:tcW w:w="0" w:type="auto"/>
                                    <w:vAlign w:val="center"/>
                                    <w:hideMark/>
                                  </w:tcPr>
                                  <w:p w14:paraId="22642ECE" w14:textId="77777777" w:rsidR="0055373C" w:rsidRDefault="0055373C"/>
                                </w:tc>
                              </w:tr>
                            </w:tbl>
                            <w:p w14:paraId="3E89A4F2" w14:textId="77777777" w:rsidR="0055373C" w:rsidRDefault="0055373C"/>
                          </w:tc>
                        </w:tr>
                      </w:tbl>
                      <w:p w14:paraId="5858A319"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4F741E4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5373C" w14:paraId="52C49640" w14:textId="77777777">
                                <w:tc>
                                  <w:tcPr>
                                    <w:tcW w:w="0" w:type="auto"/>
                                    <w:tcMar>
                                      <w:top w:w="0" w:type="dxa"/>
                                      <w:left w:w="270" w:type="dxa"/>
                                      <w:bottom w:w="135" w:type="dxa"/>
                                      <w:right w:w="270" w:type="dxa"/>
                                    </w:tcMar>
                                    <w:hideMark/>
                                  </w:tcPr>
                                  <w:p w14:paraId="5B75D6F7" w14:textId="77777777" w:rsidR="0055373C" w:rsidRDefault="0055373C">
                                    <w:pPr>
                                      <w:pStyle w:val="NormalWeb"/>
                                      <w:spacing w:before="150" w:beforeAutospacing="0" w:after="150" w:afterAutospacing="0" w:line="360" w:lineRule="atLeast"/>
                                      <w:rPr>
                                        <w:rFonts w:ascii="Arial" w:hAnsi="Arial" w:cs="Arial"/>
                                        <w:color w:val="000000"/>
                                      </w:rPr>
                                    </w:pPr>
                                    <w:r>
                                      <w:rPr>
                                        <w:rStyle w:val="Emphasis"/>
                                        <w:rFonts w:ascii="Arial" w:hAnsi="Arial" w:cs="Arial"/>
                                        <w:color w:val="000000"/>
                                        <w:sz w:val="17"/>
                                        <w:szCs w:val="17"/>
                                      </w:rPr>
                                      <w:t xml:space="preserve">This article was selected by Chris Skinner. Chris served thirty years in the Royal Australian Navy in warships that participated in the </w:t>
                                    </w:r>
                                    <w:proofErr w:type="gramStart"/>
                                    <w:r>
                                      <w:rPr>
                                        <w:rStyle w:val="Emphasis"/>
                                        <w:rFonts w:ascii="Arial" w:hAnsi="Arial" w:cs="Arial"/>
                                        <w:color w:val="000000"/>
                                        <w:sz w:val="17"/>
                                        <w:szCs w:val="17"/>
                                      </w:rPr>
                                      <w:t>South East</w:t>
                                    </w:r>
                                    <w:proofErr w:type="gramEnd"/>
                                    <w:r>
                                      <w:rPr>
                                        <w:rStyle w:val="Emphasis"/>
                                        <w:rFonts w:ascii="Arial" w:hAnsi="Arial" w:cs="Arial"/>
                                        <w:color w:val="000000"/>
                                        <w:sz w:val="17"/>
                                        <w:szCs w:val="17"/>
                                      </w:rPr>
                                      <w:t xml:space="preserve"> Asian Treaty Organisation, the Vietnam War and surveillance of the North-West Indian Ocean. He joined the AIIA NSW Council in 2019.</w:t>
                                    </w:r>
                                  </w:p>
                                </w:tc>
                              </w:tr>
                            </w:tbl>
                            <w:p w14:paraId="5AC4EAE4" w14:textId="77777777" w:rsidR="0055373C" w:rsidRDefault="0055373C">
                              <w:pPr>
                                <w:rPr>
                                  <w:rFonts w:ascii="Times New Roman" w:hAnsi="Times New Roman" w:cs="Times New Roman"/>
                                </w:rPr>
                              </w:pPr>
                            </w:p>
                          </w:tc>
                        </w:tr>
                      </w:tbl>
                      <w:p w14:paraId="34BA170E"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29BA08D8"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55373C" w14:paraId="1A7EA4D0" w14:textId="77777777">
                                <w:tc>
                                  <w:tcPr>
                                    <w:tcW w:w="0" w:type="auto"/>
                                    <w:vAlign w:val="center"/>
                                    <w:hideMark/>
                                  </w:tcPr>
                                  <w:p w14:paraId="621353B1" w14:textId="77777777" w:rsidR="0055373C" w:rsidRDefault="0055373C"/>
                                </w:tc>
                              </w:tr>
                            </w:tbl>
                            <w:p w14:paraId="07858E8A" w14:textId="77777777" w:rsidR="0055373C" w:rsidRDefault="0055373C"/>
                          </w:tc>
                        </w:tr>
                      </w:tbl>
                      <w:p w14:paraId="60F20F99"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63AFFD8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5373C" w14:paraId="0444DCE9"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55373C" w14:paraId="4C650048" w14:textId="77777777">
                                      <w:tc>
                                        <w:tcPr>
                                          <w:tcW w:w="0" w:type="auto"/>
                                          <w:shd w:val="clear" w:color="auto" w:fill="4B6AA2"/>
                                          <w:tcMar>
                                            <w:top w:w="270" w:type="dxa"/>
                                            <w:left w:w="270" w:type="dxa"/>
                                            <w:bottom w:w="270" w:type="dxa"/>
                                            <w:right w:w="270" w:type="dxa"/>
                                          </w:tcMar>
                                          <w:hideMark/>
                                        </w:tcPr>
                                        <w:p w14:paraId="414D4536" w14:textId="77777777" w:rsidR="0055373C" w:rsidRDefault="0055373C">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59C8B7ED" w14:textId="77777777" w:rsidR="0055373C" w:rsidRDefault="0055373C">
                                    <w:pPr>
                                      <w:rPr>
                                        <w:rFonts w:ascii="Times New Roman" w:hAnsi="Times New Roman"/>
                                      </w:rPr>
                                    </w:pPr>
                                  </w:p>
                                </w:tc>
                              </w:tr>
                            </w:tbl>
                            <w:p w14:paraId="60DB9A01" w14:textId="77777777" w:rsidR="0055373C" w:rsidRDefault="0055373C"/>
                          </w:tc>
                        </w:tr>
                      </w:tbl>
                      <w:p w14:paraId="719D9308"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64C6D604"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5373C" w14:paraId="40B4E53C" w14:textId="77777777">
                                <w:tc>
                                  <w:tcPr>
                                    <w:tcW w:w="0" w:type="auto"/>
                                    <w:vAlign w:val="center"/>
                                    <w:hideMark/>
                                  </w:tcPr>
                                  <w:p w14:paraId="451E9131" w14:textId="77777777" w:rsidR="0055373C" w:rsidRDefault="0055373C"/>
                                </w:tc>
                              </w:tr>
                            </w:tbl>
                            <w:p w14:paraId="76CAFFDE" w14:textId="77777777" w:rsidR="0055373C" w:rsidRDefault="0055373C"/>
                          </w:tc>
                        </w:tr>
                      </w:tbl>
                      <w:p w14:paraId="3B0D46B9"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26FE6AA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5373C" w14:paraId="2004640F" w14:textId="77777777">
                                <w:tc>
                                  <w:tcPr>
                                    <w:tcW w:w="0" w:type="auto"/>
                                    <w:tcMar>
                                      <w:top w:w="0" w:type="dxa"/>
                                      <w:left w:w="270" w:type="dxa"/>
                                      <w:bottom w:w="135" w:type="dxa"/>
                                      <w:right w:w="270" w:type="dxa"/>
                                    </w:tcMar>
                                    <w:hideMark/>
                                  </w:tcPr>
                                  <w:p w14:paraId="075EF6EF" w14:textId="77777777" w:rsidR="0055373C" w:rsidRDefault="0055373C">
                                    <w:pPr>
                                      <w:spacing w:line="360" w:lineRule="atLeast"/>
                                      <w:rPr>
                                        <w:rFonts w:ascii="Verdana" w:hAnsi="Verdana"/>
                                        <w:color w:val="222222"/>
                                      </w:rPr>
                                    </w:pPr>
                                    <w:r>
                                      <w:rPr>
                                        <w:rFonts w:ascii="Helvetica Neue" w:hAnsi="Helvetica Neue"/>
                                        <w:color w:val="000000"/>
                                        <w:sz w:val="18"/>
                                        <w:szCs w:val="18"/>
                                      </w:rPr>
                                      <w:t xml:space="preserve">In addition to our Councillors' recommendations, we invited our interns to share with you </w:t>
                                    </w:r>
                                    <w:proofErr w:type="gramStart"/>
                                    <w:r>
                                      <w:rPr>
                                        <w:rFonts w:ascii="Helvetica Neue" w:hAnsi="Helvetica Neue"/>
                                        <w:color w:val="000000"/>
                                        <w:sz w:val="18"/>
                                        <w:szCs w:val="18"/>
                                      </w:rPr>
                                      <w:t>what</w:t>
                                    </w:r>
                                    <w:proofErr w:type="gramEnd"/>
                                    <w:r>
                                      <w:rPr>
                                        <w:rFonts w:ascii="Helvetica Neue" w:hAnsi="Helvetica Neue"/>
                                        <w:color w:val="000000"/>
                                        <w:sz w:val="18"/>
                                        <w:szCs w:val="18"/>
                                      </w:rPr>
                                      <w:t xml:space="preserve"> they have found insightful or interesting in the world of international affairs over this week. </w:t>
                                    </w:r>
                                    <w:r>
                                      <w:rPr>
                                        <w:rFonts w:ascii="Helvetica Neue" w:hAnsi="Helvetica Neue"/>
                                        <w:color w:val="222222"/>
                                        <w:sz w:val="18"/>
                                        <w:szCs w:val="18"/>
                                      </w:rPr>
                                      <w:t xml:space="preserve">This week, Adam </w:t>
                                    </w:r>
                                    <w:proofErr w:type="spellStart"/>
                                    <w:r>
                                      <w:rPr>
                                        <w:rFonts w:ascii="Helvetica Neue" w:hAnsi="Helvetica Neue"/>
                                        <w:color w:val="222222"/>
                                        <w:sz w:val="18"/>
                                        <w:szCs w:val="18"/>
                                      </w:rPr>
                                      <w:t>Scislowski</w:t>
                                    </w:r>
                                    <w:proofErr w:type="spellEnd"/>
                                    <w:r>
                                      <w:rPr>
                                        <w:rFonts w:ascii="Helvetica Neue" w:hAnsi="Helvetica Neue"/>
                                        <w:color w:val="222222"/>
                                        <w:sz w:val="18"/>
                                        <w:szCs w:val="18"/>
                                      </w:rPr>
                                      <w:t xml:space="preserve"> considers the effectiveness of international shaming in the context of the United States and Israel and </w:t>
                                    </w:r>
                                    <w:proofErr w:type="spellStart"/>
                                    <w:r>
                                      <w:rPr>
                                        <w:rFonts w:ascii="Helvetica Neue" w:hAnsi="Helvetica Neue"/>
                                        <w:color w:val="222222"/>
                                        <w:sz w:val="18"/>
                                        <w:szCs w:val="18"/>
                                      </w:rPr>
                                      <w:t>Jie</w:t>
                                    </w:r>
                                    <w:proofErr w:type="spellEnd"/>
                                    <w:r>
                                      <w:rPr>
                                        <w:rFonts w:ascii="Helvetica Neue" w:hAnsi="Helvetica Neue"/>
                                        <w:color w:val="222222"/>
                                        <w:sz w:val="18"/>
                                        <w:szCs w:val="18"/>
                                      </w:rPr>
                                      <w:t xml:space="preserve"> Rui Lin investigates China's maritime aggression in the South China Sea.</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by councillors and interns are their own. The Australian Institute of International Affairs New South Wales does not take policy positions.</w:t>
                                    </w:r>
                                  </w:p>
                                  <w:p w14:paraId="6133EC7D" w14:textId="77777777" w:rsidR="0055373C" w:rsidRDefault="0055373C" w:rsidP="0055373C">
                                    <w:pPr>
                                      <w:spacing w:line="360" w:lineRule="atLeast"/>
                                      <w:rPr>
                                        <w:rFonts w:ascii="Verdana" w:hAnsi="Verdana"/>
                                        <w:color w:val="222222"/>
                                      </w:rPr>
                                    </w:pPr>
                                    <w:r>
                                      <w:rPr>
                                        <w:rFonts w:ascii="Verdana" w:hAnsi="Verdana"/>
                                        <w:color w:val="222222"/>
                                      </w:rPr>
                                      <w:t> </w:t>
                                    </w:r>
                                  </w:p>
                                </w:tc>
                              </w:tr>
                            </w:tbl>
                            <w:p w14:paraId="637F5576" w14:textId="77777777" w:rsidR="0055373C" w:rsidRDefault="0055373C">
                              <w:pPr>
                                <w:rPr>
                                  <w:rFonts w:ascii="Times New Roman" w:hAnsi="Times New Roman"/>
                                </w:rPr>
                              </w:pPr>
                            </w:p>
                          </w:tc>
                        </w:tr>
                      </w:tbl>
                      <w:p w14:paraId="094F74C0"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47BC235B"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5373C" w14:paraId="22C9C6C6" w14:textId="77777777">
                                <w:tc>
                                  <w:tcPr>
                                    <w:tcW w:w="0" w:type="auto"/>
                                    <w:vAlign w:val="center"/>
                                    <w:hideMark/>
                                  </w:tcPr>
                                  <w:p w14:paraId="483E8D91" w14:textId="77777777" w:rsidR="0055373C" w:rsidRDefault="0055373C"/>
                                </w:tc>
                              </w:tr>
                            </w:tbl>
                            <w:p w14:paraId="31DB5E44" w14:textId="77777777" w:rsidR="0055373C" w:rsidRDefault="0055373C"/>
                          </w:tc>
                        </w:tr>
                      </w:tbl>
                      <w:p w14:paraId="17A52CEF"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7D66FA2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55373C" w14:paraId="04E0A2A2" w14:textId="77777777">
                                <w:tc>
                                  <w:tcPr>
                                    <w:tcW w:w="0" w:type="auto"/>
                                    <w:tcMar>
                                      <w:top w:w="0" w:type="dxa"/>
                                      <w:left w:w="135" w:type="dxa"/>
                                      <w:bottom w:w="0" w:type="dxa"/>
                                      <w:right w:w="135" w:type="dxa"/>
                                    </w:tcMar>
                                    <w:hideMark/>
                                  </w:tcPr>
                                  <w:p w14:paraId="36B97C41" w14:textId="0AAD290B" w:rsidR="0055373C" w:rsidRDefault="0055373C">
                                    <w:pPr>
                                      <w:jc w:val="center"/>
                                    </w:pPr>
                                    <w:r>
                                      <w:lastRenderedPageBreak/>
                                      <w:fldChar w:fldCharType="begin"/>
                                    </w:r>
                                    <w:r>
                                      <w:instrText xml:space="preserve"> INCLUDEPICTURE "https://ci3.googleusercontent.com/meips/ADKq_NaFgzEERxjYMDB5RQsYYyTs8Pp-E53XgiLWfrTSISTmiCpOlZRHTvq7l5vhYRNm7796QAgmgQ8L2Q8eoIQFG0CVEss9IfVy-cunLn06MH7HL22n8sWPXU11ovXVCB-Ey-w2La0WWyihfZu9NBvIvVzkMs6cOEUaB1M=s0-d-e1-ft#https://mcusercontent.com/0e9feb1606f1b4129a8b65828/images/f563beb5-6c41-33ce-3eff-7b9fbb895cb1.jpg" \* MERGEFORMATINET </w:instrText>
                                    </w:r>
                                    <w:r>
                                      <w:fldChar w:fldCharType="separate"/>
                                    </w:r>
                                    <w:r>
                                      <w:rPr>
                                        <w:noProof/>
                                      </w:rPr>
                                      <w:drawing>
                                        <wp:inline distT="0" distB="0" distL="0" distR="0" wp14:anchorId="2787AFA2" wp14:editId="3BE63C89">
                                          <wp:extent cx="5727700" cy="3726815"/>
                                          <wp:effectExtent l="0" t="0" r="0" b="0"/>
                                          <wp:docPr id="640153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3726815"/>
                                                  </a:xfrm>
                                                  <a:prstGeom prst="rect">
                                                    <a:avLst/>
                                                  </a:prstGeom>
                                                  <a:noFill/>
                                                  <a:ln>
                                                    <a:noFill/>
                                                  </a:ln>
                                                </pic:spPr>
                                              </pic:pic>
                                            </a:graphicData>
                                          </a:graphic>
                                        </wp:inline>
                                      </w:drawing>
                                    </w:r>
                                    <w:r>
                                      <w:fldChar w:fldCharType="end"/>
                                    </w:r>
                                  </w:p>
                                </w:tc>
                              </w:tr>
                            </w:tbl>
                            <w:p w14:paraId="38CBCC3C" w14:textId="77777777" w:rsidR="0055373C" w:rsidRDefault="0055373C"/>
                          </w:tc>
                        </w:tr>
                      </w:tbl>
                      <w:p w14:paraId="72979AA2"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18B4ADD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5373C" w14:paraId="49D2775F" w14:textId="77777777">
                                <w:tc>
                                  <w:tcPr>
                                    <w:tcW w:w="0" w:type="auto"/>
                                    <w:tcMar>
                                      <w:top w:w="0" w:type="dxa"/>
                                      <w:left w:w="270" w:type="dxa"/>
                                      <w:bottom w:w="135" w:type="dxa"/>
                                      <w:right w:w="270" w:type="dxa"/>
                                    </w:tcMar>
                                    <w:hideMark/>
                                  </w:tcPr>
                                  <w:p w14:paraId="3D142B6B" w14:textId="006ADD3A" w:rsidR="0055373C" w:rsidRDefault="0055373C">
                                    <w:pPr>
                                      <w:pStyle w:val="NormalWeb"/>
                                      <w:spacing w:before="150" w:beforeAutospacing="0" w:after="150" w:afterAutospacing="0" w:line="315" w:lineRule="atLeast"/>
                                      <w:rPr>
                                        <w:rFonts w:ascii="Verdana" w:hAnsi="Verdana"/>
                                        <w:color w:val="4C6AA2"/>
                                        <w:sz w:val="21"/>
                                        <w:szCs w:val="21"/>
                                      </w:rPr>
                                    </w:pPr>
                                    <w:r>
                                      <w:rPr>
                                        <w:rStyle w:val="Strong"/>
                                        <w:rFonts w:ascii="Helvetica Neue" w:hAnsi="Helvetica Neue"/>
                                        <w:color w:val="000000"/>
                                        <w:sz w:val="30"/>
                                        <w:szCs w:val="30"/>
                                      </w:rPr>
                                      <w:t xml:space="preserve">The </w:t>
                                    </w:r>
                                    <w:proofErr w:type="gramStart"/>
                                    <w:r>
                                      <w:rPr>
                                        <w:rStyle w:val="Strong"/>
                                        <w:rFonts w:ascii="Helvetica Neue" w:hAnsi="Helvetica Neue"/>
                                        <w:color w:val="000000"/>
                                        <w:sz w:val="30"/>
                                        <w:szCs w:val="30"/>
                                      </w:rPr>
                                      <w:t>Shame</w:t>
                                    </w:r>
                                    <w:proofErr w:type="gramEnd"/>
                                    <w:r>
                                      <w:rPr>
                                        <w:rStyle w:val="Strong"/>
                                        <w:rFonts w:ascii="Helvetica Neue" w:hAnsi="Helvetica Neue"/>
                                        <w:color w:val="000000"/>
                                        <w:sz w:val="30"/>
                                        <w:szCs w:val="30"/>
                                      </w:rPr>
                                      <w:t xml:space="preserve"> Game: When is it Effective?</w:t>
                                    </w:r>
                                    <w:r>
                                      <w:rPr>
                                        <w:rFonts w:ascii="Verdana" w:hAnsi="Verdana"/>
                                        <w:color w:val="4C6AA2"/>
                                        <w:sz w:val="21"/>
                                        <w:szCs w:val="21"/>
                                      </w:rPr>
                                      <w:br/>
                                    </w:r>
                                    <w:r>
                                      <w:rPr>
                                        <w:rFonts w:ascii="Verdana" w:hAnsi="Verdana"/>
                                        <w:color w:val="4C6AA2"/>
                                        <w:sz w:val="21"/>
                                        <w:szCs w:val="21"/>
                                      </w:rPr>
                                      <w:br/>
                                    </w:r>
                                    <w:r>
                                      <w:rPr>
                                        <w:rFonts w:ascii="Helvetica Neue" w:hAnsi="Helvetica Neue"/>
                                        <w:color w:val="000000"/>
                                        <w:sz w:val="18"/>
                                        <w:szCs w:val="18"/>
                                      </w:rPr>
                                      <w:t>In January 2024, South Africa requested that the International Court of Justice (ICJ) rule on whether Israel’s continuing assault on Gaza amounts to genocide. In an article for </w:t>
                                    </w:r>
                                    <w:r>
                                      <w:rPr>
                                        <w:rStyle w:val="Emphasis"/>
                                        <w:rFonts w:ascii="Helvetica Neue" w:hAnsi="Helvetica Neue"/>
                                        <w:color w:val="000000"/>
                                        <w:sz w:val="18"/>
                                        <w:szCs w:val="18"/>
                                      </w:rPr>
                                      <w:t>Foreign Affairs</w:t>
                                    </w:r>
                                    <w:r>
                                      <w:rPr>
                                        <w:rFonts w:ascii="Helvetica Neue" w:hAnsi="Helvetica Neue"/>
                                        <w:color w:val="000000"/>
                                        <w:sz w:val="18"/>
                                        <w:szCs w:val="18"/>
                                      </w:rPr>
                                      <w:t xml:space="preserve">, Rochelle </w:t>
                                    </w:r>
                                    <w:proofErr w:type="spellStart"/>
                                    <w:r>
                                      <w:rPr>
                                        <w:rFonts w:ascii="Helvetica Neue" w:hAnsi="Helvetica Neue"/>
                                        <w:color w:val="000000"/>
                                        <w:sz w:val="18"/>
                                        <w:szCs w:val="18"/>
                                      </w:rPr>
                                      <w:t>Terman</w:t>
                                    </w:r>
                                    <w:proofErr w:type="spellEnd"/>
                                    <w:r>
                                      <w:rPr>
                                        <w:rFonts w:ascii="Helvetica Neue" w:hAnsi="Helvetica Neue"/>
                                        <w:color w:val="000000"/>
                                        <w:sz w:val="18"/>
                                        <w:szCs w:val="18"/>
                                      </w:rPr>
                                      <w:t> </w:t>
                                    </w:r>
                                    <w:hyperlink r:id="rId21" w:tgtFrame="_blank" w:history="1">
                                      <w:r>
                                        <w:rPr>
                                          <w:rStyle w:val="Hyperlink"/>
                                          <w:rFonts w:ascii="Helvetica Neue" w:hAnsi="Helvetica Neue"/>
                                          <w:b/>
                                          <w:bCs/>
                                          <w:color w:val="4C6AA2"/>
                                          <w:sz w:val="18"/>
                                          <w:szCs w:val="18"/>
                                          <w:u w:val="none"/>
                                        </w:rPr>
                                        <w:t>argues</w:t>
                                      </w:r>
                                    </w:hyperlink>
                                    <w:r>
                                      <w:rPr>
                                        <w:rFonts w:ascii="Helvetica Neue" w:hAnsi="Helvetica Neue"/>
                                        <w:color w:val="000000"/>
                                        <w:sz w:val="18"/>
                                        <w:szCs w:val="18"/>
                                      </w:rPr>
                                      <w:t xml:space="preserve"> that these instances of shaming may reinforce international values, but are ineffective in creating real change. In fact, international shaming often simply serves to establish the condemning state’s moral superiority for political gain. In some instances, shaming can even be counterproductive, increasing populism, </w:t>
                                    </w:r>
                                    <w:proofErr w:type="gramStart"/>
                                    <w:r>
                                      <w:rPr>
                                        <w:rFonts w:ascii="Helvetica Neue" w:hAnsi="Helvetica Neue"/>
                                        <w:color w:val="000000"/>
                                        <w:sz w:val="18"/>
                                        <w:szCs w:val="18"/>
                                      </w:rPr>
                                      <w:t>paranoia</w:t>
                                    </w:r>
                                    <w:proofErr w:type="gramEnd"/>
                                    <w:r>
                                      <w:rPr>
                                        <w:rFonts w:ascii="Helvetica Neue" w:hAnsi="Helvetica Neue"/>
                                        <w:color w:val="000000"/>
                                        <w:sz w:val="18"/>
                                        <w:szCs w:val="18"/>
                                      </w:rPr>
                                      <w:t xml:space="preserve"> and non-compliance, as in the case with many Israeli</w:t>
                                    </w:r>
                                    <w:r>
                                      <w:rPr>
                                        <w:rFonts w:ascii="Helvetica Neue" w:hAnsi="Helvetica Neue"/>
                                        <w:color w:val="000000"/>
                                        <w:sz w:val="18"/>
                                        <w:szCs w:val="18"/>
                                      </w:rPr>
                                      <w:t>s</w:t>
                                    </w:r>
                                    <w:r>
                                      <w:rPr>
                                        <w:rFonts w:ascii="Helvetica Neue" w:hAnsi="Helvetica Neue"/>
                                        <w:color w:val="000000"/>
                                        <w:sz w:val="18"/>
                                        <w:szCs w:val="18"/>
                                      </w:rPr>
                                      <w:t xml:space="preserve"> perceiving the ICJ as an antisemitic organisation.</w:t>
                                    </w:r>
                                    <w:r>
                                      <w:rPr>
                                        <w:rFonts w:ascii="Helvetica Neue" w:hAnsi="Helvetica Neue"/>
                                        <w:color w:val="000000"/>
                                        <w:sz w:val="18"/>
                                        <w:szCs w:val="18"/>
                                      </w:rPr>
                                      <w:br/>
                                    </w:r>
                                    <w:r>
                                      <w:rPr>
                                        <w:rFonts w:ascii="Helvetica Neue" w:hAnsi="Helvetica Neue"/>
                                        <w:color w:val="000000"/>
                                        <w:sz w:val="18"/>
                                        <w:szCs w:val="18"/>
                                      </w:rPr>
                                      <w:br/>
                                      <w:t xml:space="preserve">Like shaming a person, shaming a state works most effectively when coming from an ally. </w:t>
                                    </w:r>
                                    <w:proofErr w:type="spellStart"/>
                                    <w:r>
                                      <w:rPr>
                                        <w:rFonts w:ascii="Helvetica Neue" w:hAnsi="Helvetica Neue"/>
                                        <w:color w:val="000000"/>
                                        <w:sz w:val="18"/>
                                        <w:szCs w:val="18"/>
                                      </w:rPr>
                                      <w:t>Terman</w:t>
                                    </w:r>
                                    <w:proofErr w:type="spellEnd"/>
                                    <w:r>
                                      <w:rPr>
                                        <w:rFonts w:ascii="Helvetica Neue" w:hAnsi="Helvetica Neue"/>
                                        <w:color w:val="000000"/>
                                        <w:sz w:val="18"/>
                                        <w:szCs w:val="18"/>
                                      </w:rPr>
                                      <w:t xml:space="preserve"> argues that in this case, the responsibility falls squarely on the United States. Just like with apartheid South Africa, the US must leverage their immense political and economic ties - which for so long have enabled and protected Israeli acts - to curtail suffering in Gaza. Condemnations from other states may further their respective political </w:t>
                                    </w:r>
                                    <w:proofErr w:type="gramStart"/>
                                    <w:r>
                                      <w:rPr>
                                        <w:rFonts w:ascii="Helvetica Neue" w:hAnsi="Helvetica Neue"/>
                                        <w:color w:val="000000"/>
                                        <w:sz w:val="18"/>
                                        <w:szCs w:val="18"/>
                                      </w:rPr>
                                      <w:t>agendas, but</w:t>
                                    </w:r>
                                    <w:proofErr w:type="gramEnd"/>
                                    <w:r>
                                      <w:rPr>
                                        <w:rFonts w:ascii="Helvetica Neue" w:hAnsi="Helvetica Neue"/>
                                        <w:color w:val="000000"/>
                                        <w:sz w:val="18"/>
                                        <w:szCs w:val="18"/>
                                      </w:rPr>
                                      <w:t xml:space="preserve"> are unlikely to result in any real change or relief. </w:t>
                                    </w:r>
                                    <w:r>
                                      <w:rPr>
                                        <w:rFonts w:ascii="Verdana" w:hAnsi="Verdana"/>
                                        <w:color w:val="4C6AA2"/>
                                        <w:sz w:val="21"/>
                                        <w:szCs w:val="21"/>
                                      </w:rPr>
                                      <w:br/>
                                    </w:r>
                                    <w:r>
                                      <w:rPr>
                                        <w:rFonts w:ascii="Verdana" w:hAnsi="Verdana"/>
                                        <w:color w:val="4C6AA2"/>
                                        <w:sz w:val="21"/>
                                        <w:szCs w:val="21"/>
                                      </w:rPr>
                                      <w:br/>
                                    </w:r>
                                    <w:r>
                                      <w:rPr>
                                        <w:rFonts w:ascii="Helvetica Neue" w:hAnsi="Helvetica Neue"/>
                                        <w:color w:val="000000"/>
                                        <w:sz w:val="17"/>
                                        <w:szCs w:val="17"/>
                                      </w:rPr>
                                      <w:t>Image credit: </w:t>
                                    </w:r>
                                    <w:hyperlink r:id="rId22" w:tgtFrame="_blank" w:history="1">
                                      <w:r>
                                        <w:rPr>
                                          <w:rStyle w:val="Hyperlink"/>
                                          <w:rFonts w:ascii="Helvetica Neue" w:hAnsi="Helvetica Neue"/>
                                          <w:b/>
                                          <w:bCs/>
                                          <w:color w:val="4C6AA2"/>
                                          <w:sz w:val="17"/>
                                          <w:szCs w:val="17"/>
                                          <w:u w:val="none"/>
                                        </w:rPr>
                                        <w:t xml:space="preserve">Marco </w:t>
                                      </w:r>
                                      <w:proofErr w:type="spellStart"/>
                                      <w:r>
                                        <w:rPr>
                                          <w:rStyle w:val="Hyperlink"/>
                                          <w:rFonts w:ascii="Helvetica Neue" w:hAnsi="Helvetica Neue"/>
                                          <w:b/>
                                          <w:bCs/>
                                          <w:color w:val="4C6AA2"/>
                                          <w:sz w:val="17"/>
                                          <w:szCs w:val="17"/>
                                          <w:u w:val="none"/>
                                        </w:rPr>
                                        <w:t>Verch</w:t>
                                      </w:r>
                                      <w:proofErr w:type="spellEnd"/>
                                    </w:hyperlink>
                                  </w:p>
                                </w:tc>
                              </w:tr>
                            </w:tbl>
                            <w:p w14:paraId="2A3A46A3" w14:textId="77777777" w:rsidR="0055373C" w:rsidRDefault="0055373C">
                              <w:pPr>
                                <w:rPr>
                                  <w:rFonts w:ascii="Times New Roman" w:hAnsi="Times New Roman"/>
                                </w:rPr>
                              </w:pPr>
                            </w:p>
                          </w:tc>
                        </w:tr>
                      </w:tbl>
                      <w:p w14:paraId="667EB82C"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68C8C3F2"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5373C" w14:paraId="2513A169" w14:textId="77777777">
                                <w:tc>
                                  <w:tcPr>
                                    <w:tcW w:w="0" w:type="auto"/>
                                    <w:vAlign w:val="center"/>
                                    <w:hideMark/>
                                  </w:tcPr>
                                  <w:p w14:paraId="266C555D" w14:textId="77777777" w:rsidR="0055373C" w:rsidRDefault="0055373C"/>
                                </w:tc>
                              </w:tr>
                            </w:tbl>
                            <w:p w14:paraId="7D23FDB3" w14:textId="77777777" w:rsidR="0055373C" w:rsidRDefault="0055373C"/>
                          </w:tc>
                        </w:tr>
                      </w:tbl>
                      <w:p w14:paraId="791207EE"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3F7AF98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5373C" w14:paraId="4E091991" w14:textId="77777777">
                                <w:tc>
                                  <w:tcPr>
                                    <w:tcW w:w="0" w:type="auto"/>
                                    <w:tcMar>
                                      <w:top w:w="0" w:type="dxa"/>
                                      <w:left w:w="270" w:type="dxa"/>
                                      <w:bottom w:w="135" w:type="dxa"/>
                                      <w:right w:w="270" w:type="dxa"/>
                                    </w:tcMar>
                                    <w:hideMark/>
                                  </w:tcPr>
                                  <w:p w14:paraId="43C740AE" w14:textId="77777777" w:rsidR="0055373C" w:rsidRDefault="0055373C">
                                    <w:pPr>
                                      <w:pStyle w:val="NormalWeb"/>
                                      <w:spacing w:before="150" w:beforeAutospacing="0" w:after="150" w:afterAutospacing="0" w:line="360" w:lineRule="atLeast"/>
                                      <w:rPr>
                                        <w:rFonts w:ascii="Verdana" w:hAnsi="Verdana"/>
                                        <w:color w:val="4C6AA2"/>
                                      </w:rPr>
                                    </w:pPr>
                                    <w:r>
                                      <w:rPr>
                                        <w:rStyle w:val="Emphasis"/>
                                        <w:rFonts w:ascii="Helvetica Neue" w:hAnsi="Helvetica Neue"/>
                                        <w:color w:val="000000"/>
                                        <w:sz w:val="17"/>
                                        <w:szCs w:val="17"/>
                                      </w:rPr>
                                      <w:t xml:space="preserve">This article was selected by Adam </w:t>
                                    </w:r>
                                    <w:proofErr w:type="spellStart"/>
                                    <w:r>
                                      <w:rPr>
                                        <w:rStyle w:val="Emphasis"/>
                                        <w:rFonts w:ascii="Helvetica Neue" w:hAnsi="Helvetica Neue"/>
                                        <w:color w:val="000000"/>
                                        <w:sz w:val="17"/>
                                        <w:szCs w:val="17"/>
                                      </w:rPr>
                                      <w:t>Scislowski</w:t>
                                    </w:r>
                                    <w:proofErr w:type="spellEnd"/>
                                    <w:r>
                                      <w:rPr>
                                        <w:rStyle w:val="Emphasis"/>
                                        <w:rFonts w:ascii="Helvetica Neue" w:hAnsi="Helvetica Neue"/>
                                        <w:color w:val="000000"/>
                                        <w:sz w:val="17"/>
                                        <w:szCs w:val="17"/>
                                      </w:rPr>
                                      <w:t xml:space="preserve">. Adam is in his final year studying International Studies and Media at the University of New South Wales. He completed a year abroad at the University of Pennsylvania, where he </w:t>
                                    </w:r>
                                    <w:r>
                                      <w:rPr>
                                        <w:rStyle w:val="Emphasis"/>
                                        <w:rFonts w:ascii="Helvetica Neue" w:hAnsi="Helvetica Neue"/>
                                        <w:color w:val="000000"/>
                                        <w:sz w:val="17"/>
                                        <w:szCs w:val="17"/>
                                      </w:rPr>
                                      <w:lastRenderedPageBreak/>
                                      <w:t>completed a thesis exploring the potential effects of Lethal Autonomous Weapon Systems on the nature of warfare.</w:t>
                                    </w:r>
                                  </w:p>
                                </w:tc>
                              </w:tr>
                            </w:tbl>
                            <w:p w14:paraId="4E26BF05" w14:textId="77777777" w:rsidR="0055373C" w:rsidRDefault="0055373C">
                              <w:pPr>
                                <w:rPr>
                                  <w:rFonts w:ascii="Times New Roman" w:hAnsi="Times New Roman"/>
                                </w:rPr>
                              </w:pPr>
                            </w:p>
                          </w:tc>
                        </w:tr>
                      </w:tbl>
                      <w:p w14:paraId="6BC2D022"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6372AC5B"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5373C" w14:paraId="3CEA4271" w14:textId="77777777">
                                <w:tc>
                                  <w:tcPr>
                                    <w:tcW w:w="0" w:type="auto"/>
                                    <w:vAlign w:val="center"/>
                                    <w:hideMark/>
                                  </w:tcPr>
                                  <w:p w14:paraId="2BB79560" w14:textId="77777777" w:rsidR="0055373C" w:rsidRDefault="0055373C"/>
                                </w:tc>
                              </w:tr>
                            </w:tbl>
                            <w:p w14:paraId="0203B63B" w14:textId="77777777" w:rsidR="0055373C" w:rsidRDefault="0055373C"/>
                          </w:tc>
                        </w:tr>
                      </w:tbl>
                      <w:p w14:paraId="414AFE5F"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28E12899"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55373C" w14:paraId="1A9471C7" w14:textId="77777777">
                                <w:tc>
                                  <w:tcPr>
                                    <w:tcW w:w="0" w:type="auto"/>
                                    <w:tcMar>
                                      <w:top w:w="0" w:type="dxa"/>
                                      <w:left w:w="135" w:type="dxa"/>
                                      <w:bottom w:w="135" w:type="dxa"/>
                                      <w:right w:w="135" w:type="dxa"/>
                                    </w:tcMar>
                                    <w:hideMark/>
                                  </w:tcPr>
                                  <w:p w14:paraId="750D4EC9" w14:textId="20F009A0" w:rsidR="0055373C" w:rsidRDefault="0055373C">
                                    <w:pPr>
                                      <w:jc w:val="center"/>
                                    </w:pPr>
                                    <w:r>
                                      <w:fldChar w:fldCharType="begin"/>
                                    </w:r>
                                    <w:r>
                                      <w:instrText xml:space="preserve"> INCLUDEPICTURE "https://ci3.googleusercontent.com/meips/ADKq_NZkffTGW9U-uXw02FxewWGb87SCgcFBGKZKAaBUaZ-UtIORt31STFdinqvx2rHGJI3vCTIIXLuHnpYowm8P9_Xp7CE47ZPCchnxe9YhU-WRB8mWxE_gFR458tOjQh4h0Nqx3mc921Jj_RjeqwO2WWEWJSKoMYewehY=s0-d-e1-ft#https://mcusercontent.com/0e9feb1606f1b4129a8b65828/images/3c28e137-dbbe-1f85-99da-02ad82dbf02d.jpg" \* MERGEFORMATINET </w:instrText>
                                    </w:r>
                                    <w:r>
                                      <w:fldChar w:fldCharType="separate"/>
                                    </w:r>
                                    <w:r>
                                      <w:rPr>
                                        <w:noProof/>
                                      </w:rPr>
                                      <w:drawing>
                                        <wp:inline distT="0" distB="0" distL="0" distR="0" wp14:anchorId="1B69A8E7" wp14:editId="163240E3">
                                          <wp:extent cx="5727700" cy="3950335"/>
                                          <wp:effectExtent l="0" t="0" r="0" b="0"/>
                                          <wp:docPr id="966478672" name="Picture 1" descr="A military ship in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78672" name="Picture 1" descr="A military ship in the ocea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3950335"/>
                                                  </a:xfrm>
                                                  <a:prstGeom prst="rect">
                                                    <a:avLst/>
                                                  </a:prstGeom>
                                                  <a:noFill/>
                                                  <a:ln>
                                                    <a:noFill/>
                                                  </a:ln>
                                                </pic:spPr>
                                              </pic:pic>
                                            </a:graphicData>
                                          </a:graphic>
                                        </wp:inline>
                                      </w:drawing>
                                    </w:r>
                                    <w:r>
                                      <w:fldChar w:fldCharType="end"/>
                                    </w:r>
                                  </w:p>
                                </w:tc>
                              </w:tr>
                              <w:tr w:rsidR="0055373C" w14:paraId="77330E46" w14:textId="77777777">
                                <w:tc>
                                  <w:tcPr>
                                    <w:tcW w:w="8460" w:type="dxa"/>
                                    <w:tcMar>
                                      <w:top w:w="0" w:type="dxa"/>
                                      <w:left w:w="135" w:type="dxa"/>
                                      <w:bottom w:w="0" w:type="dxa"/>
                                      <w:right w:w="135" w:type="dxa"/>
                                    </w:tcMar>
                                    <w:hideMark/>
                                  </w:tcPr>
                                  <w:p w14:paraId="4BDDA367" w14:textId="77777777" w:rsidR="0055373C" w:rsidRDefault="0055373C">
                                    <w:pPr>
                                      <w:pStyle w:val="NormalWeb"/>
                                      <w:spacing w:before="150" w:beforeAutospacing="0" w:after="150" w:afterAutospacing="0" w:line="330" w:lineRule="atLeast"/>
                                      <w:rPr>
                                        <w:rFonts w:ascii="Helvetica Neue" w:hAnsi="Helvetica Neue"/>
                                        <w:color w:val="222222"/>
                                        <w:sz w:val="17"/>
                                        <w:szCs w:val="17"/>
                                      </w:rPr>
                                    </w:pPr>
                                    <w:r>
                                      <w:rPr>
                                        <w:rStyle w:val="Strong"/>
                                        <w:rFonts w:ascii="Helvetica Neue" w:hAnsi="Helvetica Neue"/>
                                        <w:color w:val="000000"/>
                                        <w:sz w:val="30"/>
                                        <w:szCs w:val="30"/>
                                      </w:rPr>
                                      <w:t>Maritime Harassment in the South China Sea </w:t>
                                    </w:r>
                                  </w:p>
                                  <w:p w14:paraId="10D28488" w14:textId="77777777" w:rsidR="0055373C" w:rsidRDefault="0055373C">
                                    <w:pPr>
                                      <w:pStyle w:val="NormalWeb"/>
                                      <w:spacing w:before="150" w:beforeAutospacing="0" w:after="150" w:afterAutospacing="0" w:line="330" w:lineRule="atLeast"/>
                                      <w:rPr>
                                        <w:rFonts w:ascii="Helvetica Neue" w:hAnsi="Helvetica Neue"/>
                                        <w:color w:val="222222"/>
                                        <w:sz w:val="17"/>
                                        <w:szCs w:val="17"/>
                                      </w:rPr>
                                    </w:pPr>
                                    <w:r>
                                      <w:rPr>
                                        <w:rFonts w:ascii="Helvetica Neue" w:hAnsi="Helvetica Neue"/>
                                        <w:color w:val="222222"/>
                                        <w:sz w:val="18"/>
                                        <w:szCs w:val="18"/>
                                      </w:rPr>
                                      <w:t>Tensions have surged in the South China Sea in recent months, notably marked by China's heightened maritime aggression near the Philippines. In an article for </w:t>
                                    </w:r>
                                    <w:r>
                                      <w:rPr>
                                        <w:rStyle w:val="Emphasis"/>
                                        <w:rFonts w:ascii="Helvetica Neue" w:hAnsi="Helvetica Neue"/>
                                        <w:color w:val="222222"/>
                                        <w:sz w:val="18"/>
                                        <w:szCs w:val="18"/>
                                      </w:rPr>
                                      <w:t>Foreign Policy</w:t>
                                    </w:r>
                                    <w:r>
                                      <w:rPr>
                                        <w:rFonts w:ascii="Helvetica Neue" w:hAnsi="Helvetica Neue"/>
                                        <w:color w:val="222222"/>
                                        <w:sz w:val="18"/>
                                        <w:szCs w:val="18"/>
                                      </w:rPr>
                                      <w:t>, Elisabeth Braw </w:t>
                                    </w:r>
                                    <w:hyperlink r:id="rId24" w:tgtFrame="_blank" w:history="1">
                                      <w:r>
                                        <w:rPr>
                                          <w:rStyle w:val="Hyperlink"/>
                                          <w:rFonts w:ascii="Helvetica Neue" w:hAnsi="Helvetica Neue"/>
                                          <w:b/>
                                          <w:bCs/>
                                          <w:color w:val="4C6AA2"/>
                                          <w:sz w:val="18"/>
                                          <w:szCs w:val="18"/>
                                          <w:u w:val="none"/>
                                        </w:rPr>
                                        <w:t>dissects</w:t>
                                      </w:r>
                                    </w:hyperlink>
                                    <w:r>
                                      <w:rPr>
                                        <w:rFonts w:ascii="Helvetica Neue" w:hAnsi="Helvetica Neue"/>
                                        <w:color w:val="222222"/>
                                        <w:sz w:val="18"/>
                                        <w:szCs w:val="18"/>
                                      </w:rPr>
                                      <w:t> the impact of China's aggressive manoeuvres. From firing water cannons at Philippines supply ships to bumping vessels near disputes shoals, China's actions have no doubt escalated regional unrest. Despite the ruling of the South China Sea Arbitration in 2016 that favoured the Philippines, China continues to assert its dominance in these contested waters, exacerbating economic uncertainties for local fisherfolk.</w:t>
                                    </w:r>
                                    <w:r>
                                      <w:rPr>
                                        <w:rFonts w:ascii="Helvetica Neue" w:hAnsi="Helvetica Neue"/>
                                        <w:color w:val="222222"/>
                                        <w:sz w:val="18"/>
                                        <w:szCs w:val="18"/>
                                      </w:rPr>
                                      <w:br/>
                                    </w:r>
                                    <w:r>
                                      <w:rPr>
                                        <w:rFonts w:ascii="Helvetica Neue" w:hAnsi="Helvetica Neue"/>
                                        <w:color w:val="222222"/>
                                        <w:sz w:val="18"/>
                                        <w:szCs w:val="18"/>
                                      </w:rPr>
                                      <w:br/>
                                      <w:t>The article highlights the necessity for international intervention to address China's behaviours and safeguard economic initiatives in the region and ensure sustained stability and prosperity for all stakeholders involved. Tensions in the South China Sea have not only impeded shipping activities but have also cast doubt on the reliability of the Philippines as a destination for manufacturing relocation for global companies. It appears that maritime harassment, despite the demarcations of the Exclusive Economic Zones prescribed by the United Nations, will persist in the region.</w:t>
                                    </w:r>
                                    <w:r>
                                      <w:rPr>
                                        <w:rFonts w:ascii="Helvetica Neue" w:hAnsi="Helvetica Neue"/>
                                        <w:color w:val="222222"/>
                                        <w:sz w:val="17"/>
                                        <w:szCs w:val="17"/>
                                      </w:rPr>
                                      <w:br/>
                                    </w:r>
                                    <w:r>
                                      <w:rPr>
                                        <w:rFonts w:ascii="Helvetica Neue" w:hAnsi="Helvetica Neue"/>
                                        <w:color w:val="222222"/>
                                        <w:sz w:val="17"/>
                                        <w:szCs w:val="17"/>
                                      </w:rPr>
                                      <w:lastRenderedPageBreak/>
                                      <w:br/>
                                    </w:r>
                                    <w:r>
                                      <w:rPr>
                                        <w:rFonts w:ascii="Helvetica Neue" w:hAnsi="Helvetica Neue"/>
                                        <w:color w:val="000000"/>
                                        <w:sz w:val="17"/>
                                        <w:szCs w:val="17"/>
                                      </w:rPr>
                                      <w:t>Image credit: </w:t>
                                    </w:r>
                                    <w:hyperlink r:id="rId25" w:tgtFrame="_blank" w:history="1">
                                      <w:r>
                                        <w:rPr>
                                          <w:rStyle w:val="Hyperlink"/>
                                          <w:rFonts w:ascii="Helvetica Neue" w:hAnsi="Helvetica Neue"/>
                                          <w:b/>
                                          <w:bCs/>
                                          <w:color w:val="4C6AA2"/>
                                          <w:sz w:val="17"/>
                                          <w:szCs w:val="17"/>
                                          <w:u w:val="none"/>
                                        </w:rPr>
                                        <w:t>U.S. Navy</w:t>
                                      </w:r>
                                    </w:hyperlink>
                                  </w:p>
                                </w:tc>
                              </w:tr>
                            </w:tbl>
                            <w:p w14:paraId="7CB78E75" w14:textId="77777777" w:rsidR="0055373C" w:rsidRDefault="0055373C">
                              <w:pPr>
                                <w:rPr>
                                  <w:rFonts w:ascii="Times New Roman" w:hAnsi="Times New Roman"/>
                                </w:rPr>
                              </w:pPr>
                            </w:p>
                          </w:tc>
                        </w:tr>
                      </w:tbl>
                      <w:p w14:paraId="60DF466E"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37B68589"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5373C" w14:paraId="6F5F01CA" w14:textId="77777777">
                                <w:tc>
                                  <w:tcPr>
                                    <w:tcW w:w="0" w:type="auto"/>
                                    <w:vAlign w:val="center"/>
                                    <w:hideMark/>
                                  </w:tcPr>
                                  <w:p w14:paraId="709DC36C" w14:textId="77777777" w:rsidR="0055373C" w:rsidRDefault="0055373C"/>
                                </w:tc>
                              </w:tr>
                            </w:tbl>
                            <w:p w14:paraId="2AD49074" w14:textId="77777777" w:rsidR="0055373C" w:rsidRDefault="0055373C"/>
                          </w:tc>
                        </w:tr>
                      </w:tbl>
                      <w:p w14:paraId="702DB8FA"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7BADD04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5373C" w14:paraId="12581E25" w14:textId="77777777">
                                <w:tc>
                                  <w:tcPr>
                                    <w:tcW w:w="0" w:type="auto"/>
                                    <w:tcMar>
                                      <w:top w:w="0" w:type="dxa"/>
                                      <w:left w:w="270" w:type="dxa"/>
                                      <w:bottom w:w="135" w:type="dxa"/>
                                      <w:right w:w="270" w:type="dxa"/>
                                    </w:tcMar>
                                    <w:hideMark/>
                                  </w:tcPr>
                                  <w:p w14:paraId="251E315A" w14:textId="77777777" w:rsidR="0055373C" w:rsidRDefault="0055373C">
                                    <w:pPr>
                                      <w:pStyle w:val="NormalWeb"/>
                                      <w:spacing w:before="150" w:beforeAutospacing="0" w:after="150" w:afterAutospacing="0" w:line="360" w:lineRule="atLeast"/>
                                      <w:rPr>
                                        <w:rFonts w:ascii="Verdana" w:hAnsi="Verdana"/>
                                        <w:color w:val="4C6AA2"/>
                                      </w:rPr>
                                    </w:pPr>
                                    <w:r>
                                      <w:rPr>
                                        <w:rStyle w:val="Emphasis"/>
                                        <w:rFonts w:ascii="Helvetica Neue" w:hAnsi="Helvetica Neue"/>
                                        <w:color w:val="000000"/>
                                        <w:sz w:val="17"/>
                                        <w:szCs w:val="17"/>
                                      </w:rPr>
                                      <w:t xml:space="preserve">This article was selected by </w:t>
                                    </w:r>
                                    <w:proofErr w:type="spellStart"/>
                                    <w:r>
                                      <w:rPr>
                                        <w:rStyle w:val="Emphasis"/>
                                        <w:rFonts w:ascii="Helvetica Neue" w:hAnsi="Helvetica Neue"/>
                                        <w:color w:val="000000"/>
                                        <w:sz w:val="17"/>
                                        <w:szCs w:val="17"/>
                                      </w:rPr>
                                      <w:t>Jie</w:t>
                                    </w:r>
                                    <w:proofErr w:type="spellEnd"/>
                                    <w:r>
                                      <w:rPr>
                                        <w:rStyle w:val="Emphasis"/>
                                        <w:rFonts w:ascii="Helvetica Neue" w:hAnsi="Helvetica Neue"/>
                                        <w:color w:val="000000"/>
                                        <w:sz w:val="17"/>
                                        <w:szCs w:val="17"/>
                                      </w:rPr>
                                      <w:t xml:space="preserve"> Rui Lin. </w:t>
                                    </w:r>
                                    <w:proofErr w:type="spellStart"/>
                                    <w:r>
                                      <w:rPr>
                                        <w:rStyle w:val="Emphasis"/>
                                        <w:rFonts w:ascii="Helvetica Neue" w:hAnsi="Helvetica Neue"/>
                                        <w:color w:val="000000"/>
                                        <w:sz w:val="17"/>
                                        <w:szCs w:val="17"/>
                                      </w:rPr>
                                      <w:t>Jie</w:t>
                                    </w:r>
                                    <w:proofErr w:type="spellEnd"/>
                                    <w:r>
                                      <w:rPr>
                                        <w:rStyle w:val="Emphasis"/>
                                        <w:rFonts w:ascii="Helvetica Neue" w:hAnsi="Helvetica Neue"/>
                                        <w:color w:val="000000"/>
                                        <w:sz w:val="17"/>
                                        <w:szCs w:val="17"/>
                                      </w:rPr>
                                      <w:t xml:space="preserve"> Rui is a third-year Bachelor of Commerce and Bachelor of Advanced Studies student majoring in Business Analytics and International Relations at the University of Sydney. He is the Chief of Partnerships at Educating the Future, an education not-for-profit operating in Timor-Leste.</w:t>
                                    </w:r>
                                  </w:p>
                                </w:tc>
                              </w:tr>
                            </w:tbl>
                            <w:p w14:paraId="598919C0" w14:textId="77777777" w:rsidR="0055373C" w:rsidRDefault="0055373C">
                              <w:pPr>
                                <w:rPr>
                                  <w:rFonts w:ascii="Times New Roman" w:hAnsi="Times New Roman"/>
                                </w:rPr>
                              </w:pPr>
                            </w:p>
                          </w:tc>
                        </w:tr>
                      </w:tbl>
                      <w:p w14:paraId="561D66AD"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2739BC2F"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5373C" w14:paraId="2668A593" w14:textId="77777777">
                                <w:tc>
                                  <w:tcPr>
                                    <w:tcW w:w="0" w:type="auto"/>
                                    <w:vAlign w:val="center"/>
                                    <w:hideMark/>
                                  </w:tcPr>
                                  <w:p w14:paraId="40F8DDFA" w14:textId="77777777" w:rsidR="0055373C" w:rsidRDefault="0055373C"/>
                                </w:tc>
                              </w:tr>
                            </w:tbl>
                            <w:p w14:paraId="17A4C582" w14:textId="77777777" w:rsidR="0055373C" w:rsidRDefault="0055373C"/>
                          </w:tc>
                        </w:tr>
                      </w:tbl>
                      <w:p w14:paraId="6CF51423"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5736628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5373C" w14:paraId="28B929D3"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55373C" w14:paraId="0E6BE0BD" w14:textId="77777777">
                                      <w:tc>
                                        <w:tcPr>
                                          <w:tcW w:w="0" w:type="auto"/>
                                          <w:shd w:val="clear" w:color="auto" w:fill="4B6AA2"/>
                                          <w:tcMar>
                                            <w:top w:w="270" w:type="dxa"/>
                                            <w:left w:w="270" w:type="dxa"/>
                                            <w:bottom w:w="270" w:type="dxa"/>
                                            <w:right w:w="270" w:type="dxa"/>
                                          </w:tcMar>
                                          <w:hideMark/>
                                        </w:tcPr>
                                        <w:p w14:paraId="11128458" w14:textId="77777777" w:rsidR="0055373C" w:rsidRDefault="0055373C">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5B99720C" w14:textId="77777777" w:rsidR="0055373C" w:rsidRDefault="0055373C">
                                    <w:pPr>
                                      <w:rPr>
                                        <w:rFonts w:ascii="Times New Roman" w:hAnsi="Times New Roman"/>
                                      </w:rPr>
                                    </w:pPr>
                                  </w:p>
                                </w:tc>
                              </w:tr>
                            </w:tbl>
                            <w:p w14:paraId="628659F8" w14:textId="77777777" w:rsidR="0055373C" w:rsidRDefault="0055373C"/>
                          </w:tc>
                        </w:tr>
                      </w:tbl>
                      <w:p w14:paraId="5C6E89F1"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062ED16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5373C" w14:paraId="095914A4" w14:textId="77777777">
                                <w:tc>
                                  <w:tcPr>
                                    <w:tcW w:w="0" w:type="auto"/>
                                    <w:tcMar>
                                      <w:top w:w="0" w:type="dxa"/>
                                      <w:left w:w="270" w:type="dxa"/>
                                      <w:bottom w:w="135" w:type="dxa"/>
                                      <w:right w:w="270" w:type="dxa"/>
                                    </w:tcMar>
                                    <w:hideMark/>
                                  </w:tcPr>
                                  <w:p w14:paraId="17AEC589" w14:textId="77777777" w:rsidR="0055373C" w:rsidRDefault="0055373C" w:rsidP="0055373C">
                                    <w:pPr>
                                      <w:numPr>
                                        <w:ilvl w:val="0"/>
                                        <w:numId w:val="25"/>
                                      </w:numPr>
                                      <w:spacing w:before="100" w:beforeAutospacing="1" w:after="75" w:line="360" w:lineRule="atLeast"/>
                                      <w:ind w:left="945"/>
                                      <w:rPr>
                                        <w:rFonts w:ascii="Verdana" w:hAnsi="Verdana"/>
                                        <w:color w:val="000000"/>
                                      </w:rPr>
                                    </w:pPr>
                                    <w:r>
                                      <w:rPr>
                                        <w:rFonts w:ascii="Helvetica Neue" w:hAnsi="Helvetica Neue"/>
                                        <w:color w:val="000000"/>
                                        <w:sz w:val="18"/>
                                        <w:szCs w:val="18"/>
                                      </w:rPr>
                                      <w:t>Bronwen Maddox </w:t>
                                    </w:r>
                                    <w:hyperlink r:id="rId26" w:tgtFrame="_blank" w:history="1">
                                      <w:r>
                                        <w:rPr>
                                          <w:rStyle w:val="Hyperlink"/>
                                          <w:rFonts w:ascii="Helvetica Neue" w:hAnsi="Helvetica Neue"/>
                                          <w:b/>
                                          <w:bCs/>
                                          <w:color w:val="4C6AA2"/>
                                          <w:sz w:val="18"/>
                                          <w:szCs w:val="18"/>
                                          <w:u w:val="none"/>
                                        </w:rPr>
                                        <w:t>hosts</w:t>
                                      </w:r>
                                    </w:hyperlink>
                                    <w:r>
                                      <w:rPr>
                                        <w:rFonts w:ascii="Helvetica Neue" w:hAnsi="Helvetica Neue"/>
                                        <w:color w:val="000000"/>
                                        <w:sz w:val="18"/>
                                        <w:szCs w:val="18"/>
                                      </w:rPr>
                                      <w:t> Independent Thinking for </w:t>
                                    </w:r>
                                    <w:r>
                                      <w:rPr>
                                        <w:rStyle w:val="Emphasis"/>
                                        <w:rFonts w:ascii="Helvetica Neue" w:hAnsi="Helvetica Neue"/>
                                        <w:color w:val="000000"/>
                                        <w:sz w:val="18"/>
                                        <w:szCs w:val="18"/>
                                      </w:rPr>
                                      <w:t>Chatham House</w:t>
                                    </w:r>
                                    <w:r>
                                      <w:rPr>
                                        <w:rFonts w:ascii="Helvetica Neue" w:hAnsi="Helvetica Neue"/>
                                        <w:color w:val="000000"/>
                                        <w:sz w:val="18"/>
                                        <w:szCs w:val="18"/>
                                      </w:rPr>
                                      <w:t>. This week's episode discusses whether Germany can continue leading the EU amidst its response to war in Gaza and Ukraine.</w:t>
                                    </w:r>
                                  </w:p>
                                  <w:p w14:paraId="26DCCA39" w14:textId="77777777" w:rsidR="0055373C" w:rsidRDefault="0055373C" w:rsidP="0055373C">
                                    <w:pPr>
                                      <w:numPr>
                                        <w:ilvl w:val="0"/>
                                        <w:numId w:val="25"/>
                                      </w:numPr>
                                      <w:spacing w:before="100" w:beforeAutospacing="1" w:after="75" w:line="360" w:lineRule="atLeast"/>
                                      <w:ind w:left="945"/>
                                      <w:rPr>
                                        <w:rFonts w:ascii="Verdana" w:hAnsi="Verdana"/>
                                        <w:color w:val="000000"/>
                                      </w:rPr>
                                    </w:pPr>
                                    <w:r>
                                      <w:rPr>
                                        <w:rFonts w:ascii="Helvetica Neue" w:hAnsi="Helvetica Neue"/>
                                        <w:color w:val="000000"/>
                                        <w:sz w:val="18"/>
                                        <w:szCs w:val="18"/>
                                      </w:rPr>
                                      <w:t>Writing for the </w:t>
                                    </w:r>
                                    <w:r>
                                      <w:rPr>
                                        <w:rStyle w:val="Emphasis"/>
                                        <w:rFonts w:ascii="Helvetica Neue" w:hAnsi="Helvetica Neue"/>
                                        <w:color w:val="000000"/>
                                        <w:sz w:val="18"/>
                                        <w:szCs w:val="18"/>
                                      </w:rPr>
                                      <w:t>Lowy Institute</w:t>
                                    </w:r>
                                    <w:r>
                                      <w:rPr>
                                        <w:rFonts w:ascii="Helvetica Neue" w:hAnsi="Helvetica Neue"/>
                                        <w:color w:val="000000"/>
                                        <w:sz w:val="18"/>
                                        <w:szCs w:val="18"/>
                                      </w:rPr>
                                      <w:t xml:space="preserve">, Alexandre </w:t>
                                    </w:r>
                                    <w:proofErr w:type="spellStart"/>
                                    <w:r>
                                      <w:rPr>
                                        <w:rFonts w:ascii="Helvetica Neue" w:hAnsi="Helvetica Neue"/>
                                        <w:color w:val="000000"/>
                                        <w:sz w:val="18"/>
                                        <w:szCs w:val="18"/>
                                      </w:rPr>
                                      <w:t>Dayant</w:t>
                                    </w:r>
                                    <w:proofErr w:type="spellEnd"/>
                                    <w:r>
                                      <w:rPr>
                                        <w:rFonts w:ascii="Helvetica Neue" w:hAnsi="Helvetica Neue"/>
                                        <w:color w:val="000000"/>
                                        <w:sz w:val="18"/>
                                        <w:szCs w:val="18"/>
                                      </w:rPr>
                                      <w:t xml:space="preserve"> and Grace Stanhope </w:t>
                                    </w:r>
                                    <w:hyperlink r:id="rId27" w:tgtFrame="_blank" w:history="1">
                                      <w:r>
                                        <w:rPr>
                                          <w:rStyle w:val="Hyperlink"/>
                                          <w:rFonts w:ascii="Helvetica Neue" w:hAnsi="Helvetica Neue"/>
                                          <w:b/>
                                          <w:bCs/>
                                          <w:color w:val="4C6AA2"/>
                                          <w:sz w:val="18"/>
                                          <w:szCs w:val="18"/>
                                          <w:u w:val="none"/>
                                        </w:rPr>
                                        <w:t>investigate</w:t>
                                      </w:r>
                                    </w:hyperlink>
                                    <w:r>
                                      <w:rPr>
                                        <w:rFonts w:ascii="Helvetica Neue" w:hAnsi="Helvetica Neue"/>
                                        <w:color w:val="000000"/>
                                        <w:sz w:val="18"/>
                                        <w:szCs w:val="18"/>
                                      </w:rPr>
                                      <w:t> the gap between ambitions and delivery in China's BRI megaprojects throughout Southeast Asia.</w:t>
                                    </w:r>
                                  </w:p>
                                  <w:p w14:paraId="7F46C20C" w14:textId="77777777" w:rsidR="0055373C" w:rsidRDefault="0055373C" w:rsidP="0055373C">
                                    <w:pPr>
                                      <w:numPr>
                                        <w:ilvl w:val="0"/>
                                        <w:numId w:val="25"/>
                                      </w:numPr>
                                      <w:spacing w:before="100" w:beforeAutospacing="1" w:after="75" w:line="360" w:lineRule="atLeast"/>
                                      <w:ind w:left="945"/>
                                      <w:rPr>
                                        <w:rFonts w:ascii="Verdana" w:hAnsi="Verdana"/>
                                        <w:color w:val="000000"/>
                                      </w:rPr>
                                    </w:pPr>
                                    <w:r>
                                      <w:rPr>
                                        <w:rFonts w:ascii="Helvetica Neue" w:hAnsi="Helvetica Neue"/>
                                        <w:color w:val="000000"/>
                                        <w:sz w:val="18"/>
                                        <w:szCs w:val="18"/>
                                      </w:rPr>
                                      <w:t>In </w:t>
                                    </w:r>
                                    <w:r>
                                      <w:rPr>
                                        <w:rStyle w:val="Emphasis"/>
                                        <w:rFonts w:ascii="Helvetica Neue" w:hAnsi="Helvetica Neue"/>
                                        <w:color w:val="000000"/>
                                        <w:sz w:val="18"/>
                                        <w:szCs w:val="18"/>
                                      </w:rPr>
                                      <w:t>Vice</w:t>
                                    </w:r>
                                    <w:r>
                                      <w:rPr>
                                        <w:rFonts w:ascii="Helvetica Neue" w:hAnsi="Helvetica Neue"/>
                                        <w:color w:val="000000"/>
                                        <w:sz w:val="18"/>
                                        <w:szCs w:val="18"/>
                                      </w:rPr>
                                      <w:t>, Rachel Cheung </w:t>
                                    </w:r>
                                    <w:hyperlink r:id="rId28" w:tgtFrame="_blank" w:history="1">
                                      <w:r>
                                        <w:rPr>
                                          <w:rStyle w:val="Hyperlink"/>
                                          <w:rFonts w:ascii="Helvetica Neue" w:hAnsi="Helvetica Neue"/>
                                          <w:b/>
                                          <w:bCs/>
                                          <w:color w:val="4C6AA2"/>
                                          <w:sz w:val="18"/>
                                          <w:szCs w:val="18"/>
                                          <w:u w:val="none"/>
                                        </w:rPr>
                                        <w:t>discusses</w:t>
                                      </w:r>
                                    </w:hyperlink>
                                    <w:r>
                                      <w:rPr>
                                        <w:rFonts w:ascii="Helvetica Neue" w:hAnsi="Helvetica Neue"/>
                                        <w:color w:val="000000"/>
                                        <w:sz w:val="18"/>
                                        <w:szCs w:val="18"/>
                                      </w:rPr>
                                      <w:t> the disruption caused in Taiwan's Matsu Islands by the severing of submarine internet cables, allegedly by Chinese ships.</w:t>
                                    </w:r>
                                  </w:p>
                                  <w:p w14:paraId="588F424A" w14:textId="77777777" w:rsidR="0055373C" w:rsidRDefault="0055373C" w:rsidP="0055373C">
                                    <w:pPr>
                                      <w:numPr>
                                        <w:ilvl w:val="0"/>
                                        <w:numId w:val="25"/>
                                      </w:numPr>
                                      <w:spacing w:before="100" w:beforeAutospacing="1" w:after="75" w:line="360" w:lineRule="atLeast"/>
                                      <w:ind w:left="945"/>
                                      <w:rPr>
                                        <w:rFonts w:ascii="Verdana" w:hAnsi="Verdana"/>
                                        <w:color w:val="000000"/>
                                      </w:rPr>
                                    </w:pPr>
                                    <w:r>
                                      <w:rPr>
                                        <w:rFonts w:ascii="Helvetica Neue" w:hAnsi="Helvetica Neue"/>
                                        <w:color w:val="000000"/>
                                        <w:sz w:val="18"/>
                                        <w:szCs w:val="18"/>
                                      </w:rPr>
                                      <w:t>Produced for </w:t>
                                    </w:r>
                                    <w:r>
                                      <w:rPr>
                                        <w:rStyle w:val="Emphasis"/>
                                        <w:rFonts w:ascii="Helvetica Neue" w:hAnsi="Helvetica Neue"/>
                                        <w:color w:val="000000"/>
                                        <w:sz w:val="18"/>
                                        <w:szCs w:val="18"/>
                                      </w:rPr>
                                      <w:t>Vox</w:t>
                                    </w:r>
                                    <w:r>
                                      <w:rPr>
                                        <w:rFonts w:ascii="Helvetica Neue" w:hAnsi="Helvetica Neue"/>
                                        <w:color w:val="000000"/>
                                        <w:sz w:val="18"/>
                                        <w:szCs w:val="18"/>
                                      </w:rPr>
                                      <w:t xml:space="preserve">, </w:t>
                                    </w:r>
                                    <w:proofErr w:type="spellStart"/>
                                    <w:r>
                                      <w:rPr>
                                        <w:rFonts w:ascii="Helvetica Neue" w:hAnsi="Helvetica Neue"/>
                                        <w:color w:val="000000"/>
                                        <w:sz w:val="18"/>
                                        <w:szCs w:val="18"/>
                                      </w:rPr>
                                      <w:t>Rajaa</w:t>
                                    </w:r>
                                    <w:proofErr w:type="spellEnd"/>
                                    <w:r>
                                      <w:rPr>
                                        <w:rFonts w:ascii="Helvetica Neue" w:hAnsi="Helvetica Neue"/>
                                        <w:color w:val="000000"/>
                                        <w:sz w:val="18"/>
                                        <w:szCs w:val="18"/>
                                      </w:rPr>
                                      <w:t xml:space="preserve"> </w:t>
                                    </w:r>
                                    <w:proofErr w:type="spellStart"/>
                                    <w:r>
                                      <w:rPr>
                                        <w:rFonts w:ascii="Helvetica Neue" w:hAnsi="Helvetica Neue"/>
                                        <w:color w:val="000000"/>
                                        <w:sz w:val="18"/>
                                        <w:szCs w:val="18"/>
                                      </w:rPr>
                                      <w:t>Elidrissi's</w:t>
                                    </w:r>
                                    <w:proofErr w:type="spellEnd"/>
                                    <w:r>
                                      <w:rPr>
                                        <w:rFonts w:ascii="Helvetica Neue" w:hAnsi="Helvetica Neue"/>
                                        <w:color w:val="000000"/>
                                        <w:sz w:val="18"/>
                                        <w:szCs w:val="18"/>
                                      </w:rPr>
                                      <w:t> video </w:t>
                                    </w:r>
                                    <w:hyperlink r:id="rId29" w:tgtFrame="_blank" w:history="1">
                                      <w:r>
                                        <w:rPr>
                                          <w:rStyle w:val="Hyperlink"/>
                                          <w:rFonts w:ascii="Helvetica Neue" w:hAnsi="Helvetica Neue"/>
                                          <w:b/>
                                          <w:bCs/>
                                          <w:color w:val="4C6AA2"/>
                                          <w:sz w:val="18"/>
                                          <w:szCs w:val="18"/>
                                          <w:u w:val="none"/>
                                        </w:rPr>
                                        <w:t>explores</w:t>
                                      </w:r>
                                    </w:hyperlink>
                                    <w:r>
                                      <w:rPr>
                                        <w:rFonts w:ascii="Helvetica Neue" w:hAnsi="Helvetica Neue"/>
                                        <w:color w:val="000000"/>
                                        <w:sz w:val="18"/>
                                        <w:szCs w:val="18"/>
                                      </w:rPr>
                                      <w:t> the ulterior motives behind the Houthis - a Yemeni rebel group - attacking ships in the Red Sea that engage in business with Israel. </w:t>
                                    </w:r>
                                  </w:p>
                                  <w:p w14:paraId="0AEEFB82" w14:textId="77777777" w:rsidR="0055373C" w:rsidRDefault="0055373C" w:rsidP="0055373C">
                                    <w:pPr>
                                      <w:numPr>
                                        <w:ilvl w:val="0"/>
                                        <w:numId w:val="25"/>
                                      </w:numPr>
                                      <w:spacing w:before="100" w:beforeAutospacing="1" w:after="75" w:line="360" w:lineRule="atLeast"/>
                                      <w:ind w:left="945"/>
                                      <w:rPr>
                                        <w:rFonts w:ascii="Verdana" w:hAnsi="Verdana"/>
                                        <w:color w:val="000000"/>
                                      </w:rPr>
                                    </w:pPr>
                                    <w:r>
                                      <w:rPr>
                                        <w:rFonts w:ascii="Helvetica Neue" w:hAnsi="Helvetica Neue"/>
                                        <w:color w:val="000000"/>
                                        <w:sz w:val="18"/>
                                        <w:szCs w:val="18"/>
                                      </w:rPr>
                                      <w:t>Natali Pearson </w:t>
                                    </w:r>
                                    <w:hyperlink r:id="rId30" w:tgtFrame="_blank" w:history="1">
                                      <w:r>
                                        <w:rPr>
                                          <w:rStyle w:val="Hyperlink"/>
                                          <w:rFonts w:ascii="Helvetica Neue" w:hAnsi="Helvetica Neue"/>
                                          <w:b/>
                                          <w:bCs/>
                                          <w:color w:val="4C6AA2"/>
                                          <w:sz w:val="18"/>
                                          <w:szCs w:val="18"/>
                                          <w:u w:val="none"/>
                                        </w:rPr>
                                        <w:t>interviews</w:t>
                                      </w:r>
                                    </w:hyperlink>
                                    <w:r>
                                      <w:rPr>
                                        <w:rFonts w:ascii="Helvetica Neue" w:hAnsi="Helvetica Neue"/>
                                        <w:color w:val="000000"/>
                                        <w:sz w:val="18"/>
                                        <w:szCs w:val="18"/>
                                      </w:rPr>
                                      <w:t> Tanvir Uddin in a </w:t>
                                    </w:r>
                                    <w:r>
                                      <w:rPr>
                                        <w:rStyle w:val="Emphasis"/>
                                        <w:rFonts w:ascii="Helvetica Neue" w:hAnsi="Helvetica Neue"/>
                                        <w:color w:val="000000"/>
                                        <w:sz w:val="18"/>
                                        <w:szCs w:val="18"/>
                                      </w:rPr>
                                      <w:t>Sydney Southeast Asia Centre</w:t>
                                    </w:r>
                                    <w:r>
                                      <w:rPr>
                                        <w:rFonts w:ascii="Helvetica Neue" w:hAnsi="Helvetica Neue"/>
                                        <w:color w:val="000000"/>
                                        <w:sz w:val="18"/>
                                        <w:szCs w:val="18"/>
                                      </w:rPr>
                                      <w:t> Stories podcast on the disparities of financial exclusion in Muslim-majority countries like Indonesia.</w:t>
                                    </w:r>
                                  </w:p>
                                  <w:p w14:paraId="0D336FEA" w14:textId="77777777" w:rsidR="0055373C" w:rsidRDefault="0055373C" w:rsidP="0055373C">
                                    <w:pPr>
                                      <w:numPr>
                                        <w:ilvl w:val="0"/>
                                        <w:numId w:val="25"/>
                                      </w:numPr>
                                      <w:spacing w:before="100" w:beforeAutospacing="1" w:after="75" w:line="360" w:lineRule="atLeast"/>
                                      <w:ind w:left="945"/>
                                      <w:rPr>
                                        <w:rFonts w:ascii="Verdana" w:hAnsi="Verdana"/>
                                        <w:color w:val="000000"/>
                                      </w:rPr>
                                    </w:pPr>
                                    <w:r>
                                      <w:rPr>
                                        <w:rFonts w:ascii="Helvetica Neue" w:hAnsi="Helvetica Neue"/>
                                        <w:color w:val="000000"/>
                                        <w:sz w:val="18"/>
                                        <w:szCs w:val="18"/>
                                      </w:rPr>
                                      <w:t>In </w:t>
                                    </w:r>
                                    <w:r>
                                      <w:rPr>
                                        <w:rStyle w:val="Emphasis"/>
                                        <w:rFonts w:ascii="Helvetica Neue" w:hAnsi="Helvetica Neue"/>
                                        <w:color w:val="000000"/>
                                        <w:sz w:val="18"/>
                                        <w:szCs w:val="18"/>
                                      </w:rPr>
                                      <w:t>Foreign Policy</w:t>
                                    </w:r>
                                    <w:r>
                                      <w:rPr>
                                        <w:rFonts w:ascii="Helvetica Neue" w:hAnsi="Helvetica Neue"/>
                                        <w:color w:val="000000"/>
                                        <w:sz w:val="18"/>
                                        <w:szCs w:val="18"/>
                                      </w:rPr>
                                      <w:t>, Jon Hoffman </w:t>
                                    </w:r>
                                    <w:hyperlink r:id="rId31" w:tgtFrame="_blank" w:history="1">
                                      <w:r>
                                        <w:rPr>
                                          <w:rStyle w:val="Hyperlink"/>
                                          <w:rFonts w:ascii="Helvetica Neue" w:hAnsi="Helvetica Neue"/>
                                          <w:b/>
                                          <w:bCs/>
                                          <w:color w:val="4C6AA2"/>
                                          <w:sz w:val="18"/>
                                          <w:szCs w:val="18"/>
                                          <w:u w:val="none"/>
                                        </w:rPr>
                                        <w:t>argues</w:t>
                                      </w:r>
                                    </w:hyperlink>
                                    <w:r>
                                      <w:rPr>
                                        <w:rFonts w:ascii="Helvetica Neue" w:hAnsi="Helvetica Neue"/>
                                        <w:color w:val="000000"/>
                                        <w:sz w:val="18"/>
                                        <w:szCs w:val="18"/>
                                      </w:rPr>
                                      <w:t> that the special US relationship with Israel endangers US interests regionally and globally.</w:t>
                                    </w:r>
                                  </w:p>
                                </w:tc>
                              </w:tr>
                            </w:tbl>
                            <w:p w14:paraId="397986A2" w14:textId="77777777" w:rsidR="0055373C" w:rsidRDefault="0055373C">
                              <w:pPr>
                                <w:rPr>
                                  <w:rFonts w:ascii="Times New Roman" w:hAnsi="Times New Roman"/>
                                </w:rPr>
                              </w:pPr>
                            </w:p>
                          </w:tc>
                        </w:tr>
                      </w:tbl>
                      <w:p w14:paraId="4D23A951"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122AB381"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55373C" w14:paraId="252FD45C" w14:textId="77777777">
                                <w:tc>
                                  <w:tcPr>
                                    <w:tcW w:w="0" w:type="auto"/>
                                    <w:vAlign w:val="center"/>
                                    <w:hideMark/>
                                  </w:tcPr>
                                  <w:p w14:paraId="6C2366E8" w14:textId="77777777" w:rsidR="0055373C" w:rsidRDefault="0055373C"/>
                                </w:tc>
                              </w:tr>
                            </w:tbl>
                            <w:p w14:paraId="36F28D7D" w14:textId="77777777" w:rsidR="0055373C" w:rsidRDefault="0055373C"/>
                          </w:tc>
                        </w:tr>
                      </w:tbl>
                      <w:p w14:paraId="0B350D18"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403CB31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5373C" w14:paraId="175898A8"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55373C" w14:paraId="07796A77" w14:textId="77777777">
                                      <w:tc>
                                        <w:tcPr>
                                          <w:tcW w:w="0" w:type="auto"/>
                                          <w:shd w:val="clear" w:color="auto" w:fill="4B6AA2"/>
                                          <w:tcMar>
                                            <w:top w:w="270" w:type="dxa"/>
                                            <w:left w:w="270" w:type="dxa"/>
                                            <w:bottom w:w="270" w:type="dxa"/>
                                            <w:right w:w="270" w:type="dxa"/>
                                          </w:tcMar>
                                          <w:hideMark/>
                                        </w:tcPr>
                                        <w:p w14:paraId="0D441229" w14:textId="77777777" w:rsidR="0055373C" w:rsidRDefault="0055373C">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57F61A37" w14:textId="77777777" w:rsidR="0055373C" w:rsidRDefault="0055373C">
                                    <w:pPr>
                                      <w:rPr>
                                        <w:rFonts w:ascii="Times New Roman" w:hAnsi="Times New Roman"/>
                                      </w:rPr>
                                    </w:pPr>
                                  </w:p>
                                </w:tc>
                              </w:tr>
                            </w:tbl>
                            <w:p w14:paraId="3CE5355B" w14:textId="77777777" w:rsidR="0055373C" w:rsidRDefault="0055373C"/>
                          </w:tc>
                        </w:tr>
                      </w:tbl>
                      <w:p w14:paraId="73B004D9"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1E21724D"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5373C" w14:paraId="7D5D83F7" w14:textId="77777777">
                                <w:tc>
                                  <w:tcPr>
                                    <w:tcW w:w="0" w:type="auto"/>
                                    <w:vAlign w:val="center"/>
                                    <w:hideMark/>
                                  </w:tcPr>
                                  <w:p w14:paraId="42B6E434" w14:textId="77777777" w:rsidR="0055373C" w:rsidRDefault="0055373C"/>
                                </w:tc>
                              </w:tr>
                            </w:tbl>
                            <w:p w14:paraId="079C9C36" w14:textId="77777777" w:rsidR="0055373C" w:rsidRDefault="0055373C"/>
                          </w:tc>
                        </w:tr>
                      </w:tbl>
                      <w:p w14:paraId="042AADAC"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468C1C3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5373C" w14:paraId="07934218" w14:textId="77777777">
                                <w:tc>
                                  <w:tcPr>
                                    <w:tcW w:w="0" w:type="auto"/>
                                    <w:tcMar>
                                      <w:top w:w="0" w:type="dxa"/>
                                      <w:left w:w="270" w:type="dxa"/>
                                      <w:bottom w:w="135" w:type="dxa"/>
                                      <w:right w:w="270" w:type="dxa"/>
                                    </w:tcMar>
                                    <w:hideMark/>
                                  </w:tcPr>
                                  <w:p w14:paraId="74554DB6" w14:textId="77777777" w:rsidR="0055373C" w:rsidRDefault="0055373C">
                                    <w:pPr>
                                      <w:spacing w:line="360" w:lineRule="atLeast"/>
                                      <w:rPr>
                                        <w:rFonts w:ascii="Verdana" w:hAnsi="Verdana"/>
                                        <w:color w:val="000000"/>
                                      </w:rPr>
                                    </w:pPr>
                                    <w:r>
                                      <w:rPr>
                                        <w:rStyle w:val="Strong"/>
                                        <w:rFonts w:ascii="Helvetica Neue" w:hAnsi="Helvetica Neue"/>
                                        <w:color w:val="000000"/>
                                        <w:sz w:val="27"/>
                                        <w:szCs w:val="27"/>
                                      </w:rPr>
                                      <w:t>Get involved!</w:t>
                                    </w:r>
                                    <w:r>
                                      <w:rPr>
                                        <w:rFonts w:ascii="Verdana" w:hAnsi="Verdana"/>
                                        <w:color w:val="000000"/>
                                      </w:rPr>
                                      <w:br/>
                                    </w:r>
                                    <w:r>
                                      <w:rPr>
                                        <w:rFonts w:ascii="Verdana" w:hAnsi="Verdana"/>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Verdana" w:hAnsi="Verdana"/>
                                        <w:color w:val="000000"/>
                                      </w:rPr>
                                      <w:br/>
                                    </w:r>
                                    <w:r>
                                      <w:rPr>
                                        <w:rFonts w:ascii="Verdana" w:hAnsi="Verdana"/>
                                        <w:color w:val="000000"/>
                                      </w:rPr>
                                      <w:br/>
                                    </w:r>
                                    <w:r>
                                      <w:rPr>
                                        <w:rFonts w:ascii="Helvetica Neue" w:hAnsi="Helvetica Neue"/>
                                        <w:color w:val="000000"/>
                                        <w:sz w:val="18"/>
                                        <w:szCs w:val="18"/>
                                      </w:rPr>
                                      <w:lastRenderedPageBreak/>
                                      <w:t>Each week, we publish letters from our subscribers about what they think of the issues we’re discussing.</w:t>
                                    </w:r>
                                    <w:r>
                                      <w:rPr>
                                        <w:rFonts w:ascii="Verdana" w:hAnsi="Verdana"/>
                                        <w:color w:val="000000"/>
                                      </w:rPr>
                                      <w:br/>
                                    </w:r>
                                    <w:r>
                                      <w:rPr>
                                        <w:rFonts w:ascii="Verdana" w:hAnsi="Verdana"/>
                                        <w:color w:val="000000"/>
                                      </w:rPr>
                                      <w:br/>
                                    </w:r>
                                    <w:r>
                                      <w:rPr>
                                        <w:rFonts w:ascii="Helvetica Neue" w:hAnsi="Helvetica Neue"/>
                                        <w:color w:val="000000"/>
                                        <w:sz w:val="18"/>
                                        <w:szCs w:val="18"/>
                                      </w:rPr>
                                      <w:t xml:space="preserve">You can take part in the conversation by emailing us with your comments on each edition's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edition's articles. Please include your name and affiliation, and a mobile number (which won't be published). If you are a university student, please include your university and current degree.</w:t>
                                    </w:r>
                                    <w:r>
                                      <w:rPr>
                                        <w:rFonts w:ascii="Verdana" w:hAnsi="Verdana"/>
                                        <w:color w:val="000000"/>
                                      </w:rPr>
                                      <w:br/>
                                    </w:r>
                                    <w:r>
                                      <w:rPr>
                                        <w:rFonts w:ascii="Verdana" w:hAnsi="Verdana"/>
                                        <w:color w:val="000000"/>
                                      </w:rPr>
                                      <w:br/>
                                    </w:r>
                                    <w:r>
                                      <w:rPr>
                                        <w:rFonts w:ascii="Helvetica Neue" w:hAnsi="Helvetica Neue"/>
                                        <w:color w:val="000000"/>
                                        <w:sz w:val="18"/>
                                        <w:szCs w:val="18"/>
                                      </w:rPr>
                                      <w:t>Send all letters to the editors at </w:t>
                                    </w:r>
                                    <w:hyperlink r:id="rId32" w:tgtFrame="_blank" w:history="1">
                                      <w:r>
                                        <w:rPr>
                                          <w:rStyle w:val="Hyperlink"/>
                                          <w:rFonts w:ascii="Helvetica Neue" w:hAnsi="Helvetica Neue"/>
                                          <w:b/>
                                          <w:bCs/>
                                          <w:color w:val="4C6AA2"/>
                                          <w:sz w:val="18"/>
                                          <w:szCs w:val="18"/>
                                          <w:u w:val="none"/>
                                        </w:rPr>
                                        <w:t>aiianswletters@gmail.com</w:t>
                                      </w:r>
                                    </w:hyperlink>
                                    <w:r>
                                      <w:rPr>
                                        <w:rFonts w:ascii="Helvetica Neue" w:hAnsi="Helvetica Neue"/>
                                        <w:color w:val="000000"/>
                                        <w:sz w:val="18"/>
                                        <w:szCs w:val="18"/>
                                      </w:rPr>
                                      <w:t> by Wednesday at 5pm Sydney time for the chance to be published in the following fortnight's newsletter.</w:t>
                                    </w:r>
                                  </w:p>
                                </w:tc>
                              </w:tr>
                            </w:tbl>
                            <w:p w14:paraId="375B59AD" w14:textId="77777777" w:rsidR="0055373C" w:rsidRDefault="0055373C">
                              <w:pPr>
                                <w:rPr>
                                  <w:rFonts w:ascii="Times New Roman" w:hAnsi="Times New Roman"/>
                                </w:rPr>
                              </w:pPr>
                            </w:p>
                          </w:tc>
                        </w:tr>
                      </w:tbl>
                      <w:p w14:paraId="08231FB5" w14:textId="77777777" w:rsidR="0055373C" w:rsidRDefault="0055373C">
                        <w:pPr>
                          <w:rPr>
                            <w:vanish/>
                          </w:rPr>
                        </w:pPr>
                      </w:p>
                      <w:tbl>
                        <w:tblPr>
                          <w:tblW w:w="5000" w:type="pct"/>
                          <w:tblCellMar>
                            <w:left w:w="0" w:type="dxa"/>
                            <w:right w:w="0" w:type="dxa"/>
                          </w:tblCellMar>
                          <w:tblLook w:val="04A0" w:firstRow="1" w:lastRow="0" w:firstColumn="1" w:lastColumn="0" w:noHBand="0" w:noVBand="1"/>
                        </w:tblPr>
                        <w:tblGrid>
                          <w:gridCol w:w="9020"/>
                        </w:tblGrid>
                        <w:tr w:rsidR="0055373C" w14:paraId="0DD2AB4A"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55373C" w14:paraId="55B17775" w14:textId="77777777">
                                <w:tc>
                                  <w:tcPr>
                                    <w:tcW w:w="0" w:type="auto"/>
                                    <w:vAlign w:val="center"/>
                                    <w:hideMark/>
                                  </w:tcPr>
                                  <w:p w14:paraId="46841F4C" w14:textId="77777777" w:rsidR="0055373C" w:rsidRDefault="0055373C"/>
                                </w:tc>
                              </w:tr>
                            </w:tbl>
                            <w:p w14:paraId="14409CF9" w14:textId="77777777" w:rsidR="0055373C" w:rsidRDefault="0055373C"/>
                          </w:tc>
                        </w:tr>
                      </w:tbl>
                      <w:p w14:paraId="6601FD83" w14:textId="77777777" w:rsidR="0055373C" w:rsidRDefault="0055373C"/>
                    </w:tc>
                  </w:tr>
                </w:tbl>
                <w:p w14:paraId="1E3EF6B3" w14:textId="77777777" w:rsidR="0055373C" w:rsidRDefault="0055373C">
                  <w:pPr>
                    <w:jc w:val="center"/>
                  </w:pPr>
                </w:p>
              </w:tc>
            </w:tr>
          </w:tbl>
          <w:p w14:paraId="1D4FE4D0" w14:textId="77777777" w:rsidR="0055373C" w:rsidRDefault="0055373C">
            <w:pPr>
              <w:jc w:val="center"/>
              <w:rPr>
                <w:rFonts w:ascii="Arial" w:hAnsi="Arial" w:cs="Arial"/>
                <w:color w:val="222222"/>
              </w:rPr>
            </w:pPr>
          </w:p>
        </w:tc>
      </w:tr>
      <w:tr w:rsidR="0055373C" w14:paraId="58F0F188" w14:textId="77777777" w:rsidTr="0055373C">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020"/>
            </w:tblGrid>
            <w:tr w:rsidR="0055373C" w14:paraId="0262ECCA" w14:textId="77777777">
              <w:trPr>
                <w:jc w:val="center"/>
              </w:trPr>
              <w:tc>
                <w:tcPr>
                  <w:tcW w:w="0" w:type="auto"/>
                  <w:shd w:val="clear" w:color="auto" w:fill="F5F5F5"/>
                  <w:tcMar>
                    <w:top w:w="135" w:type="dxa"/>
                    <w:left w:w="0" w:type="dxa"/>
                    <w:bottom w:w="135" w:type="dxa"/>
                    <w:right w:w="0" w:type="dxa"/>
                  </w:tcMar>
                  <w:hideMark/>
                </w:tcPr>
                <w:p w14:paraId="17D5DBEE" w14:textId="77777777" w:rsidR="0055373C" w:rsidRDefault="0055373C">
                  <w:pPr>
                    <w:jc w:val="center"/>
                    <w:rPr>
                      <w:sz w:val="20"/>
                      <w:szCs w:val="20"/>
                    </w:rPr>
                  </w:pPr>
                </w:p>
              </w:tc>
            </w:tr>
          </w:tbl>
          <w:p w14:paraId="2822C51F" w14:textId="77777777" w:rsidR="0055373C" w:rsidRDefault="0055373C">
            <w:pPr>
              <w:jc w:val="center"/>
              <w:rPr>
                <w:rFonts w:ascii="Arial" w:hAnsi="Arial" w:cs="Arial"/>
                <w:color w:val="222222"/>
              </w:rPr>
            </w:pPr>
          </w:p>
        </w:tc>
      </w:tr>
    </w:tbl>
    <w:p w14:paraId="114FCCD9" w14:textId="6D9104D9" w:rsidR="008E4AF3" w:rsidRDefault="008E4AF3"/>
    <w:sectPr w:rsidR="008E4AF3" w:rsidSect="00B04A3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62BA"/>
    <w:multiLevelType w:val="multilevel"/>
    <w:tmpl w:val="66BE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51823"/>
    <w:multiLevelType w:val="multilevel"/>
    <w:tmpl w:val="7AEE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E497B"/>
    <w:multiLevelType w:val="multilevel"/>
    <w:tmpl w:val="635AF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D206F6"/>
    <w:multiLevelType w:val="multilevel"/>
    <w:tmpl w:val="944C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B2749A"/>
    <w:multiLevelType w:val="multilevel"/>
    <w:tmpl w:val="0B82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47122A"/>
    <w:multiLevelType w:val="multilevel"/>
    <w:tmpl w:val="F2E4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887829"/>
    <w:multiLevelType w:val="multilevel"/>
    <w:tmpl w:val="F87E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DD626E"/>
    <w:multiLevelType w:val="multilevel"/>
    <w:tmpl w:val="B790A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D36FB3"/>
    <w:multiLevelType w:val="multilevel"/>
    <w:tmpl w:val="FA68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4A40DD"/>
    <w:multiLevelType w:val="multilevel"/>
    <w:tmpl w:val="31D2B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6C34D9"/>
    <w:multiLevelType w:val="multilevel"/>
    <w:tmpl w:val="2F3A3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1B05F4"/>
    <w:multiLevelType w:val="multilevel"/>
    <w:tmpl w:val="07DC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B62239"/>
    <w:multiLevelType w:val="multilevel"/>
    <w:tmpl w:val="1E7E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CB4F96"/>
    <w:multiLevelType w:val="multilevel"/>
    <w:tmpl w:val="CA72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7C4BD0"/>
    <w:multiLevelType w:val="multilevel"/>
    <w:tmpl w:val="722EB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B40901"/>
    <w:multiLevelType w:val="multilevel"/>
    <w:tmpl w:val="3FA0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B932F8"/>
    <w:multiLevelType w:val="multilevel"/>
    <w:tmpl w:val="3444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B61E6F"/>
    <w:multiLevelType w:val="multilevel"/>
    <w:tmpl w:val="90C8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AC4C25"/>
    <w:multiLevelType w:val="multilevel"/>
    <w:tmpl w:val="B35EB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60690B"/>
    <w:multiLevelType w:val="multilevel"/>
    <w:tmpl w:val="4E56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252722"/>
    <w:multiLevelType w:val="multilevel"/>
    <w:tmpl w:val="DC624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3F3327"/>
    <w:multiLevelType w:val="multilevel"/>
    <w:tmpl w:val="4DB45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32150D"/>
    <w:multiLevelType w:val="multilevel"/>
    <w:tmpl w:val="A834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ED1D3E"/>
    <w:multiLevelType w:val="multilevel"/>
    <w:tmpl w:val="04383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C16F47"/>
    <w:multiLevelType w:val="multilevel"/>
    <w:tmpl w:val="9418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4075206">
    <w:abstractNumId w:val="12"/>
  </w:num>
  <w:num w:numId="2" w16cid:durableId="1756855691">
    <w:abstractNumId w:val="15"/>
  </w:num>
  <w:num w:numId="3" w16cid:durableId="622732817">
    <w:abstractNumId w:val="3"/>
  </w:num>
  <w:num w:numId="4" w16cid:durableId="2104300094">
    <w:abstractNumId w:val="23"/>
  </w:num>
  <w:num w:numId="5" w16cid:durableId="329336772">
    <w:abstractNumId w:val="24"/>
  </w:num>
  <w:num w:numId="6" w16cid:durableId="789519154">
    <w:abstractNumId w:val="20"/>
  </w:num>
  <w:num w:numId="7" w16cid:durableId="318460018">
    <w:abstractNumId w:val="13"/>
  </w:num>
  <w:num w:numId="8" w16cid:durableId="188183867">
    <w:abstractNumId w:val="18"/>
  </w:num>
  <w:num w:numId="9" w16cid:durableId="365450568">
    <w:abstractNumId w:val="0"/>
  </w:num>
  <w:num w:numId="10" w16cid:durableId="885918749">
    <w:abstractNumId w:val="7"/>
  </w:num>
  <w:num w:numId="11" w16cid:durableId="380322530">
    <w:abstractNumId w:val="8"/>
  </w:num>
  <w:num w:numId="12" w16cid:durableId="1289093622">
    <w:abstractNumId w:val="9"/>
  </w:num>
  <w:num w:numId="13" w16cid:durableId="1948346188">
    <w:abstractNumId w:val="17"/>
  </w:num>
  <w:num w:numId="14" w16cid:durableId="1134712774">
    <w:abstractNumId w:val="1"/>
  </w:num>
  <w:num w:numId="15" w16cid:durableId="96561637">
    <w:abstractNumId w:val="22"/>
  </w:num>
  <w:num w:numId="16" w16cid:durableId="55327539">
    <w:abstractNumId w:val="4"/>
  </w:num>
  <w:num w:numId="17" w16cid:durableId="1082265465">
    <w:abstractNumId w:val="5"/>
  </w:num>
  <w:num w:numId="18" w16cid:durableId="349526869">
    <w:abstractNumId w:val="6"/>
  </w:num>
  <w:num w:numId="19" w16cid:durableId="87237513">
    <w:abstractNumId w:val="11"/>
  </w:num>
  <w:num w:numId="20" w16cid:durableId="1901475487">
    <w:abstractNumId w:val="16"/>
  </w:num>
  <w:num w:numId="21" w16cid:durableId="1652904533">
    <w:abstractNumId w:val="19"/>
  </w:num>
  <w:num w:numId="22" w16cid:durableId="1303927555">
    <w:abstractNumId w:val="14"/>
  </w:num>
  <w:num w:numId="23" w16cid:durableId="148256904">
    <w:abstractNumId w:val="10"/>
  </w:num>
  <w:num w:numId="24" w16cid:durableId="528564753">
    <w:abstractNumId w:val="2"/>
  </w:num>
  <w:num w:numId="25" w16cid:durableId="114107871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7F6"/>
    <w:rsid w:val="00026306"/>
    <w:rsid w:val="001E338B"/>
    <w:rsid w:val="00312DFD"/>
    <w:rsid w:val="0055373C"/>
    <w:rsid w:val="005B37F6"/>
    <w:rsid w:val="005B6C0D"/>
    <w:rsid w:val="005D21E4"/>
    <w:rsid w:val="006B5111"/>
    <w:rsid w:val="0070420A"/>
    <w:rsid w:val="008337D5"/>
    <w:rsid w:val="0085190D"/>
    <w:rsid w:val="008E4AF3"/>
    <w:rsid w:val="00926695"/>
    <w:rsid w:val="0098151C"/>
    <w:rsid w:val="009E7521"/>
    <w:rsid w:val="00B04A33"/>
    <w:rsid w:val="00C82C63"/>
    <w:rsid w:val="00F96FD9"/>
    <w:rsid w:val="00FB0E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DBD71"/>
  <w15:chartTrackingRefBased/>
  <w15:docId w15:val="{19AC6B2B-4414-5845-8610-3167E9490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B37F6"/>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7F6"/>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5B37F6"/>
    <w:rPr>
      <w:b/>
      <w:bCs/>
    </w:rPr>
  </w:style>
  <w:style w:type="character" w:styleId="Emphasis">
    <w:name w:val="Emphasis"/>
    <w:basedOn w:val="DefaultParagraphFont"/>
    <w:uiPriority w:val="20"/>
    <w:qFormat/>
    <w:rsid w:val="005B37F6"/>
    <w:rPr>
      <w:i/>
      <w:iCs/>
    </w:rPr>
  </w:style>
  <w:style w:type="character" w:styleId="Hyperlink">
    <w:name w:val="Hyperlink"/>
    <w:basedOn w:val="DefaultParagraphFont"/>
    <w:uiPriority w:val="99"/>
    <w:unhideWhenUsed/>
    <w:rsid w:val="005B37F6"/>
    <w:rPr>
      <w:color w:val="0000FF"/>
      <w:u w:val="single"/>
    </w:rPr>
  </w:style>
  <w:style w:type="paragraph" w:styleId="NormalWeb">
    <w:name w:val="Normal (Web)"/>
    <w:basedOn w:val="Normal"/>
    <w:uiPriority w:val="99"/>
    <w:semiHidden/>
    <w:unhideWhenUsed/>
    <w:rsid w:val="005B37F6"/>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F96F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42271">
      <w:bodyDiv w:val="1"/>
      <w:marLeft w:val="0"/>
      <w:marRight w:val="0"/>
      <w:marTop w:val="0"/>
      <w:marBottom w:val="0"/>
      <w:divBdr>
        <w:top w:val="none" w:sz="0" w:space="0" w:color="auto"/>
        <w:left w:val="none" w:sz="0" w:space="0" w:color="auto"/>
        <w:bottom w:val="none" w:sz="0" w:space="0" w:color="auto"/>
        <w:right w:val="none" w:sz="0" w:space="0" w:color="auto"/>
      </w:divBdr>
      <w:divsChild>
        <w:div w:id="1222979497">
          <w:marLeft w:val="0"/>
          <w:marRight w:val="0"/>
          <w:marTop w:val="0"/>
          <w:marBottom w:val="0"/>
          <w:divBdr>
            <w:top w:val="none" w:sz="0" w:space="0" w:color="auto"/>
            <w:left w:val="none" w:sz="0" w:space="0" w:color="auto"/>
            <w:bottom w:val="none" w:sz="0" w:space="0" w:color="auto"/>
            <w:right w:val="none" w:sz="0" w:space="0" w:color="auto"/>
          </w:divBdr>
        </w:div>
      </w:divsChild>
    </w:div>
    <w:div w:id="240258650">
      <w:bodyDiv w:val="1"/>
      <w:marLeft w:val="0"/>
      <w:marRight w:val="0"/>
      <w:marTop w:val="0"/>
      <w:marBottom w:val="0"/>
      <w:divBdr>
        <w:top w:val="none" w:sz="0" w:space="0" w:color="auto"/>
        <w:left w:val="none" w:sz="0" w:space="0" w:color="auto"/>
        <w:bottom w:val="none" w:sz="0" w:space="0" w:color="auto"/>
        <w:right w:val="none" w:sz="0" w:space="0" w:color="auto"/>
      </w:divBdr>
      <w:divsChild>
        <w:div w:id="742147701">
          <w:marLeft w:val="0"/>
          <w:marRight w:val="0"/>
          <w:marTop w:val="0"/>
          <w:marBottom w:val="0"/>
          <w:divBdr>
            <w:top w:val="none" w:sz="0" w:space="0" w:color="auto"/>
            <w:left w:val="none" w:sz="0" w:space="0" w:color="auto"/>
            <w:bottom w:val="none" w:sz="0" w:space="0" w:color="auto"/>
            <w:right w:val="none" w:sz="0" w:space="0" w:color="auto"/>
          </w:divBdr>
        </w:div>
        <w:div w:id="84427802">
          <w:marLeft w:val="0"/>
          <w:marRight w:val="0"/>
          <w:marTop w:val="0"/>
          <w:marBottom w:val="0"/>
          <w:divBdr>
            <w:top w:val="none" w:sz="0" w:space="0" w:color="auto"/>
            <w:left w:val="none" w:sz="0" w:space="0" w:color="auto"/>
            <w:bottom w:val="none" w:sz="0" w:space="0" w:color="auto"/>
            <w:right w:val="none" w:sz="0" w:space="0" w:color="auto"/>
          </w:divBdr>
        </w:div>
        <w:div w:id="1051730721">
          <w:marLeft w:val="0"/>
          <w:marRight w:val="0"/>
          <w:marTop w:val="0"/>
          <w:marBottom w:val="0"/>
          <w:divBdr>
            <w:top w:val="none" w:sz="0" w:space="0" w:color="auto"/>
            <w:left w:val="none" w:sz="0" w:space="0" w:color="auto"/>
            <w:bottom w:val="none" w:sz="0" w:space="0" w:color="auto"/>
            <w:right w:val="none" w:sz="0" w:space="0" w:color="auto"/>
          </w:divBdr>
        </w:div>
      </w:divsChild>
    </w:div>
    <w:div w:id="433718641">
      <w:bodyDiv w:val="1"/>
      <w:marLeft w:val="0"/>
      <w:marRight w:val="0"/>
      <w:marTop w:val="0"/>
      <w:marBottom w:val="0"/>
      <w:divBdr>
        <w:top w:val="none" w:sz="0" w:space="0" w:color="auto"/>
        <w:left w:val="none" w:sz="0" w:space="0" w:color="auto"/>
        <w:bottom w:val="none" w:sz="0" w:space="0" w:color="auto"/>
        <w:right w:val="none" w:sz="0" w:space="0" w:color="auto"/>
      </w:divBdr>
      <w:divsChild>
        <w:div w:id="1154027340">
          <w:marLeft w:val="0"/>
          <w:marRight w:val="0"/>
          <w:marTop w:val="0"/>
          <w:marBottom w:val="0"/>
          <w:divBdr>
            <w:top w:val="none" w:sz="0" w:space="0" w:color="auto"/>
            <w:left w:val="none" w:sz="0" w:space="0" w:color="auto"/>
            <w:bottom w:val="none" w:sz="0" w:space="0" w:color="auto"/>
            <w:right w:val="none" w:sz="0" w:space="0" w:color="auto"/>
          </w:divBdr>
        </w:div>
      </w:divsChild>
    </w:div>
    <w:div w:id="467237642">
      <w:bodyDiv w:val="1"/>
      <w:marLeft w:val="0"/>
      <w:marRight w:val="0"/>
      <w:marTop w:val="0"/>
      <w:marBottom w:val="0"/>
      <w:divBdr>
        <w:top w:val="none" w:sz="0" w:space="0" w:color="auto"/>
        <w:left w:val="none" w:sz="0" w:space="0" w:color="auto"/>
        <w:bottom w:val="none" w:sz="0" w:space="0" w:color="auto"/>
        <w:right w:val="none" w:sz="0" w:space="0" w:color="auto"/>
      </w:divBdr>
      <w:divsChild>
        <w:div w:id="230504618">
          <w:marLeft w:val="0"/>
          <w:marRight w:val="0"/>
          <w:marTop w:val="0"/>
          <w:marBottom w:val="0"/>
          <w:divBdr>
            <w:top w:val="none" w:sz="0" w:space="0" w:color="auto"/>
            <w:left w:val="none" w:sz="0" w:space="0" w:color="auto"/>
            <w:bottom w:val="none" w:sz="0" w:space="0" w:color="auto"/>
            <w:right w:val="none" w:sz="0" w:space="0" w:color="auto"/>
          </w:divBdr>
        </w:div>
        <w:div w:id="840851034">
          <w:marLeft w:val="0"/>
          <w:marRight w:val="0"/>
          <w:marTop w:val="0"/>
          <w:marBottom w:val="0"/>
          <w:divBdr>
            <w:top w:val="none" w:sz="0" w:space="0" w:color="auto"/>
            <w:left w:val="none" w:sz="0" w:space="0" w:color="auto"/>
            <w:bottom w:val="none" w:sz="0" w:space="0" w:color="auto"/>
            <w:right w:val="none" w:sz="0" w:space="0" w:color="auto"/>
          </w:divBdr>
        </w:div>
        <w:div w:id="1606187710">
          <w:marLeft w:val="0"/>
          <w:marRight w:val="0"/>
          <w:marTop w:val="0"/>
          <w:marBottom w:val="0"/>
          <w:divBdr>
            <w:top w:val="none" w:sz="0" w:space="0" w:color="auto"/>
            <w:left w:val="none" w:sz="0" w:space="0" w:color="auto"/>
            <w:bottom w:val="none" w:sz="0" w:space="0" w:color="auto"/>
            <w:right w:val="none" w:sz="0" w:space="0" w:color="auto"/>
          </w:divBdr>
        </w:div>
      </w:divsChild>
    </w:div>
    <w:div w:id="510687065">
      <w:bodyDiv w:val="1"/>
      <w:marLeft w:val="0"/>
      <w:marRight w:val="0"/>
      <w:marTop w:val="0"/>
      <w:marBottom w:val="0"/>
      <w:divBdr>
        <w:top w:val="none" w:sz="0" w:space="0" w:color="auto"/>
        <w:left w:val="none" w:sz="0" w:space="0" w:color="auto"/>
        <w:bottom w:val="none" w:sz="0" w:space="0" w:color="auto"/>
        <w:right w:val="none" w:sz="0" w:space="0" w:color="auto"/>
      </w:divBdr>
      <w:divsChild>
        <w:div w:id="479464657">
          <w:marLeft w:val="0"/>
          <w:marRight w:val="0"/>
          <w:marTop w:val="0"/>
          <w:marBottom w:val="0"/>
          <w:divBdr>
            <w:top w:val="none" w:sz="0" w:space="0" w:color="auto"/>
            <w:left w:val="none" w:sz="0" w:space="0" w:color="auto"/>
            <w:bottom w:val="none" w:sz="0" w:space="0" w:color="auto"/>
            <w:right w:val="none" w:sz="0" w:space="0" w:color="auto"/>
          </w:divBdr>
        </w:div>
      </w:divsChild>
    </w:div>
    <w:div w:id="546992458">
      <w:bodyDiv w:val="1"/>
      <w:marLeft w:val="0"/>
      <w:marRight w:val="0"/>
      <w:marTop w:val="0"/>
      <w:marBottom w:val="0"/>
      <w:divBdr>
        <w:top w:val="none" w:sz="0" w:space="0" w:color="auto"/>
        <w:left w:val="none" w:sz="0" w:space="0" w:color="auto"/>
        <w:bottom w:val="none" w:sz="0" w:space="0" w:color="auto"/>
        <w:right w:val="none" w:sz="0" w:space="0" w:color="auto"/>
      </w:divBdr>
      <w:divsChild>
        <w:div w:id="1701541755">
          <w:marLeft w:val="0"/>
          <w:marRight w:val="0"/>
          <w:marTop w:val="0"/>
          <w:marBottom w:val="0"/>
          <w:divBdr>
            <w:top w:val="none" w:sz="0" w:space="0" w:color="auto"/>
            <w:left w:val="none" w:sz="0" w:space="0" w:color="auto"/>
            <w:bottom w:val="none" w:sz="0" w:space="0" w:color="auto"/>
            <w:right w:val="none" w:sz="0" w:space="0" w:color="auto"/>
          </w:divBdr>
        </w:div>
      </w:divsChild>
    </w:div>
    <w:div w:id="667484724">
      <w:bodyDiv w:val="1"/>
      <w:marLeft w:val="0"/>
      <w:marRight w:val="0"/>
      <w:marTop w:val="0"/>
      <w:marBottom w:val="0"/>
      <w:divBdr>
        <w:top w:val="none" w:sz="0" w:space="0" w:color="auto"/>
        <w:left w:val="none" w:sz="0" w:space="0" w:color="auto"/>
        <w:bottom w:val="none" w:sz="0" w:space="0" w:color="auto"/>
        <w:right w:val="none" w:sz="0" w:space="0" w:color="auto"/>
      </w:divBdr>
      <w:divsChild>
        <w:div w:id="1320187535">
          <w:marLeft w:val="0"/>
          <w:marRight w:val="0"/>
          <w:marTop w:val="0"/>
          <w:marBottom w:val="0"/>
          <w:divBdr>
            <w:top w:val="none" w:sz="0" w:space="0" w:color="auto"/>
            <w:left w:val="none" w:sz="0" w:space="0" w:color="auto"/>
            <w:bottom w:val="none" w:sz="0" w:space="0" w:color="auto"/>
            <w:right w:val="none" w:sz="0" w:space="0" w:color="auto"/>
          </w:divBdr>
        </w:div>
      </w:divsChild>
    </w:div>
    <w:div w:id="788624351">
      <w:bodyDiv w:val="1"/>
      <w:marLeft w:val="0"/>
      <w:marRight w:val="0"/>
      <w:marTop w:val="0"/>
      <w:marBottom w:val="0"/>
      <w:divBdr>
        <w:top w:val="none" w:sz="0" w:space="0" w:color="auto"/>
        <w:left w:val="none" w:sz="0" w:space="0" w:color="auto"/>
        <w:bottom w:val="none" w:sz="0" w:space="0" w:color="auto"/>
        <w:right w:val="none" w:sz="0" w:space="0" w:color="auto"/>
      </w:divBdr>
      <w:divsChild>
        <w:div w:id="217597322">
          <w:marLeft w:val="0"/>
          <w:marRight w:val="0"/>
          <w:marTop w:val="0"/>
          <w:marBottom w:val="0"/>
          <w:divBdr>
            <w:top w:val="none" w:sz="0" w:space="0" w:color="auto"/>
            <w:left w:val="none" w:sz="0" w:space="0" w:color="auto"/>
            <w:bottom w:val="none" w:sz="0" w:space="0" w:color="auto"/>
            <w:right w:val="none" w:sz="0" w:space="0" w:color="auto"/>
          </w:divBdr>
        </w:div>
        <w:div w:id="317267239">
          <w:marLeft w:val="0"/>
          <w:marRight w:val="0"/>
          <w:marTop w:val="0"/>
          <w:marBottom w:val="0"/>
          <w:divBdr>
            <w:top w:val="none" w:sz="0" w:space="0" w:color="auto"/>
            <w:left w:val="none" w:sz="0" w:space="0" w:color="auto"/>
            <w:bottom w:val="none" w:sz="0" w:space="0" w:color="auto"/>
            <w:right w:val="none" w:sz="0" w:space="0" w:color="auto"/>
          </w:divBdr>
        </w:div>
        <w:div w:id="1217207257">
          <w:marLeft w:val="0"/>
          <w:marRight w:val="0"/>
          <w:marTop w:val="0"/>
          <w:marBottom w:val="0"/>
          <w:divBdr>
            <w:top w:val="none" w:sz="0" w:space="0" w:color="auto"/>
            <w:left w:val="none" w:sz="0" w:space="0" w:color="auto"/>
            <w:bottom w:val="none" w:sz="0" w:space="0" w:color="auto"/>
            <w:right w:val="none" w:sz="0" w:space="0" w:color="auto"/>
          </w:divBdr>
        </w:div>
      </w:divsChild>
    </w:div>
    <w:div w:id="796491498">
      <w:bodyDiv w:val="1"/>
      <w:marLeft w:val="0"/>
      <w:marRight w:val="0"/>
      <w:marTop w:val="0"/>
      <w:marBottom w:val="0"/>
      <w:divBdr>
        <w:top w:val="none" w:sz="0" w:space="0" w:color="auto"/>
        <w:left w:val="none" w:sz="0" w:space="0" w:color="auto"/>
        <w:bottom w:val="none" w:sz="0" w:space="0" w:color="auto"/>
        <w:right w:val="none" w:sz="0" w:space="0" w:color="auto"/>
      </w:divBdr>
      <w:divsChild>
        <w:div w:id="36708178">
          <w:marLeft w:val="0"/>
          <w:marRight w:val="0"/>
          <w:marTop w:val="0"/>
          <w:marBottom w:val="0"/>
          <w:divBdr>
            <w:top w:val="none" w:sz="0" w:space="0" w:color="auto"/>
            <w:left w:val="none" w:sz="0" w:space="0" w:color="auto"/>
            <w:bottom w:val="none" w:sz="0" w:space="0" w:color="auto"/>
            <w:right w:val="none" w:sz="0" w:space="0" w:color="auto"/>
          </w:divBdr>
          <w:divsChild>
            <w:div w:id="1198546327">
              <w:marLeft w:val="0"/>
              <w:marRight w:val="0"/>
              <w:marTop w:val="0"/>
              <w:marBottom w:val="0"/>
              <w:divBdr>
                <w:top w:val="none" w:sz="0" w:space="0" w:color="auto"/>
                <w:left w:val="none" w:sz="0" w:space="0" w:color="auto"/>
                <w:bottom w:val="none" w:sz="0" w:space="0" w:color="auto"/>
                <w:right w:val="none" w:sz="0" w:space="0" w:color="auto"/>
              </w:divBdr>
            </w:div>
          </w:divsChild>
        </w:div>
        <w:div w:id="2107071680">
          <w:marLeft w:val="0"/>
          <w:marRight w:val="0"/>
          <w:marTop w:val="0"/>
          <w:marBottom w:val="0"/>
          <w:divBdr>
            <w:top w:val="none" w:sz="0" w:space="0" w:color="auto"/>
            <w:left w:val="none" w:sz="0" w:space="0" w:color="auto"/>
            <w:bottom w:val="none" w:sz="0" w:space="0" w:color="auto"/>
            <w:right w:val="none" w:sz="0" w:space="0" w:color="auto"/>
          </w:divBdr>
        </w:div>
      </w:divsChild>
    </w:div>
    <w:div w:id="988636435">
      <w:bodyDiv w:val="1"/>
      <w:marLeft w:val="0"/>
      <w:marRight w:val="0"/>
      <w:marTop w:val="0"/>
      <w:marBottom w:val="0"/>
      <w:divBdr>
        <w:top w:val="none" w:sz="0" w:space="0" w:color="auto"/>
        <w:left w:val="none" w:sz="0" w:space="0" w:color="auto"/>
        <w:bottom w:val="none" w:sz="0" w:space="0" w:color="auto"/>
        <w:right w:val="none" w:sz="0" w:space="0" w:color="auto"/>
      </w:divBdr>
      <w:divsChild>
        <w:div w:id="1079789909">
          <w:marLeft w:val="0"/>
          <w:marRight w:val="0"/>
          <w:marTop w:val="0"/>
          <w:marBottom w:val="0"/>
          <w:divBdr>
            <w:top w:val="none" w:sz="0" w:space="0" w:color="auto"/>
            <w:left w:val="none" w:sz="0" w:space="0" w:color="auto"/>
            <w:bottom w:val="none" w:sz="0" w:space="0" w:color="auto"/>
            <w:right w:val="none" w:sz="0" w:space="0" w:color="auto"/>
          </w:divBdr>
        </w:div>
      </w:divsChild>
    </w:div>
    <w:div w:id="1087963593">
      <w:bodyDiv w:val="1"/>
      <w:marLeft w:val="0"/>
      <w:marRight w:val="0"/>
      <w:marTop w:val="0"/>
      <w:marBottom w:val="0"/>
      <w:divBdr>
        <w:top w:val="none" w:sz="0" w:space="0" w:color="auto"/>
        <w:left w:val="none" w:sz="0" w:space="0" w:color="auto"/>
        <w:bottom w:val="none" w:sz="0" w:space="0" w:color="auto"/>
        <w:right w:val="none" w:sz="0" w:space="0" w:color="auto"/>
      </w:divBdr>
      <w:divsChild>
        <w:div w:id="2081168000">
          <w:marLeft w:val="0"/>
          <w:marRight w:val="0"/>
          <w:marTop w:val="0"/>
          <w:marBottom w:val="0"/>
          <w:divBdr>
            <w:top w:val="none" w:sz="0" w:space="0" w:color="auto"/>
            <w:left w:val="none" w:sz="0" w:space="0" w:color="auto"/>
            <w:bottom w:val="none" w:sz="0" w:space="0" w:color="auto"/>
            <w:right w:val="none" w:sz="0" w:space="0" w:color="auto"/>
          </w:divBdr>
        </w:div>
      </w:divsChild>
    </w:div>
    <w:div w:id="1115367306">
      <w:bodyDiv w:val="1"/>
      <w:marLeft w:val="0"/>
      <w:marRight w:val="0"/>
      <w:marTop w:val="0"/>
      <w:marBottom w:val="0"/>
      <w:divBdr>
        <w:top w:val="none" w:sz="0" w:space="0" w:color="auto"/>
        <w:left w:val="none" w:sz="0" w:space="0" w:color="auto"/>
        <w:bottom w:val="none" w:sz="0" w:space="0" w:color="auto"/>
        <w:right w:val="none" w:sz="0" w:space="0" w:color="auto"/>
      </w:divBdr>
      <w:divsChild>
        <w:div w:id="576205027">
          <w:marLeft w:val="0"/>
          <w:marRight w:val="0"/>
          <w:marTop w:val="0"/>
          <w:marBottom w:val="0"/>
          <w:divBdr>
            <w:top w:val="none" w:sz="0" w:space="0" w:color="auto"/>
            <w:left w:val="none" w:sz="0" w:space="0" w:color="auto"/>
            <w:bottom w:val="none" w:sz="0" w:space="0" w:color="auto"/>
            <w:right w:val="none" w:sz="0" w:space="0" w:color="auto"/>
          </w:divBdr>
          <w:divsChild>
            <w:div w:id="1217425797">
              <w:marLeft w:val="0"/>
              <w:marRight w:val="0"/>
              <w:marTop w:val="0"/>
              <w:marBottom w:val="0"/>
              <w:divBdr>
                <w:top w:val="none" w:sz="0" w:space="0" w:color="auto"/>
                <w:left w:val="none" w:sz="0" w:space="0" w:color="auto"/>
                <w:bottom w:val="none" w:sz="0" w:space="0" w:color="auto"/>
                <w:right w:val="none" w:sz="0" w:space="0" w:color="auto"/>
              </w:divBdr>
            </w:div>
          </w:divsChild>
        </w:div>
        <w:div w:id="7761684">
          <w:marLeft w:val="0"/>
          <w:marRight w:val="0"/>
          <w:marTop w:val="0"/>
          <w:marBottom w:val="0"/>
          <w:divBdr>
            <w:top w:val="none" w:sz="0" w:space="0" w:color="auto"/>
            <w:left w:val="none" w:sz="0" w:space="0" w:color="auto"/>
            <w:bottom w:val="none" w:sz="0" w:space="0" w:color="auto"/>
            <w:right w:val="none" w:sz="0" w:space="0" w:color="auto"/>
          </w:divBdr>
        </w:div>
      </w:divsChild>
    </w:div>
    <w:div w:id="1197427330">
      <w:bodyDiv w:val="1"/>
      <w:marLeft w:val="0"/>
      <w:marRight w:val="0"/>
      <w:marTop w:val="0"/>
      <w:marBottom w:val="0"/>
      <w:divBdr>
        <w:top w:val="none" w:sz="0" w:space="0" w:color="auto"/>
        <w:left w:val="none" w:sz="0" w:space="0" w:color="auto"/>
        <w:bottom w:val="none" w:sz="0" w:space="0" w:color="auto"/>
        <w:right w:val="none" w:sz="0" w:space="0" w:color="auto"/>
      </w:divBdr>
      <w:divsChild>
        <w:div w:id="1206335235">
          <w:marLeft w:val="0"/>
          <w:marRight w:val="0"/>
          <w:marTop w:val="0"/>
          <w:marBottom w:val="0"/>
          <w:divBdr>
            <w:top w:val="none" w:sz="0" w:space="0" w:color="auto"/>
            <w:left w:val="none" w:sz="0" w:space="0" w:color="auto"/>
            <w:bottom w:val="none" w:sz="0" w:space="0" w:color="auto"/>
            <w:right w:val="none" w:sz="0" w:space="0" w:color="auto"/>
          </w:divBdr>
        </w:div>
        <w:div w:id="628052143">
          <w:marLeft w:val="0"/>
          <w:marRight w:val="0"/>
          <w:marTop w:val="0"/>
          <w:marBottom w:val="0"/>
          <w:divBdr>
            <w:top w:val="none" w:sz="0" w:space="0" w:color="auto"/>
            <w:left w:val="none" w:sz="0" w:space="0" w:color="auto"/>
            <w:bottom w:val="none" w:sz="0" w:space="0" w:color="auto"/>
            <w:right w:val="none" w:sz="0" w:space="0" w:color="auto"/>
          </w:divBdr>
        </w:div>
      </w:divsChild>
    </w:div>
    <w:div w:id="1224101198">
      <w:bodyDiv w:val="1"/>
      <w:marLeft w:val="0"/>
      <w:marRight w:val="0"/>
      <w:marTop w:val="0"/>
      <w:marBottom w:val="0"/>
      <w:divBdr>
        <w:top w:val="none" w:sz="0" w:space="0" w:color="auto"/>
        <w:left w:val="none" w:sz="0" w:space="0" w:color="auto"/>
        <w:bottom w:val="none" w:sz="0" w:space="0" w:color="auto"/>
        <w:right w:val="none" w:sz="0" w:space="0" w:color="auto"/>
      </w:divBdr>
      <w:divsChild>
        <w:div w:id="1056200533">
          <w:marLeft w:val="0"/>
          <w:marRight w:val="0"/>
          <w:marTop w:val="0"/>
          <w:marBottom w:val="0"/>
          <w:divBdr>
            <w:top w:val="none" w:sz="0" w:space="0" w:color="auto"/>
            <w:left w:val="none" w:sz="0" w:space="0" w:color="auto"/>
            <w:bottom w:val="none" w:sz="0" w:space="0" w:color="auto"/>
            <w:right w:val="none" w:sz="0" w:space="0" w:color="auto"/>
          </w:divBdr>
        </w:div>
      </w:divsChild>
    </w:div>
    <w:div w:id="1260943653">
      <w:bodyDiv w:val="1"/>
      <w:marLeft w:val="0"/>
      <w:marRight w:val="0"/>
      <w:marTop w:val="0"/>
      <w:marBottom w:val="0"/>
      <w:divBdr>
        <w:top w:val="none" w:sz="0" w:space="0" w:color="auto"/>
        <w:left w:val="none" w:sz="0" w:space="0" w:color="auto"/>
        <w:bottom w:val="none" w:sz="0" w:space="0" w:color="auto"/>
        <w:right w:val="none" w:sz="0" w:space="0" w:color="auto"/>
      </w:divBdr>
      <w:divsChild>
        <w:div w:id="846751546">
          <w:marLeft w:val="0"/>
          <w:marRight w:val="0"/>
          <w:marTop w:val="0"/>
          <w:marBottom w:val="0"/>
          <w:divBdr>
            <w:top w:val="none" w:sz="0" w:space="0" w:color="auto"/>
            <w:left w:val="none" w:sz="0" w:space="0" w:color="auto"/>
            <w:bottom w:val="none" w:sz="0" w:space="0" w:color="auto"/>
            <w:right w:val="none" w:sz="0" w:space="0" w:color="auto"/>
          </w:divBdr>
        </w:div>
      </w:divsChild>
    </w:div>
    <w:div w:id="1668048706">
      <w:bodyDiv w:val="1"/>
      <w:marLeft w:val="0"/>
      <w:marRight w:val="0"/>
      <w:marTop w:val="0"/>
      <w:marBottom w:val="0"/>
      <w:divBdr>
        <w:top w:val="none" w:sz="0" w:space="0" w:color="auto"/>
        <w:left w:val="none" w:sz="0" w:space="0" w:color="auto"/>
        <w:bottom w:val="none" w:sz="0" w:space="0" w:color="auto"/>
        <w:right w:val="none" w:sz="0" w:space="0" w:color="auto"/>
      </w:divBdr>
      <w:divsChild>
        <w:div w:id="840579571">
          <w:marLeft w:val="0"/>
          <w:marRight w:val="0"/>
          <w:marTop w:val="0"/>
          <w:marBottom w:val="0"/>
          <w:divBdr>
            <w:top w:val="none" w:sz="0" w:space="0" w:color="auto"/>
            <w:left w:val="none" w:sz="0" w:space="0" w:color="auto"/>
            <w:bottom w:val="none" w:sz="0" w:space="0" w:color="auto"/>
            <w:right w:val="none" w:sz="0" w:space="0" w:color="auto"/>
          </w:divBdr>
        </w:div>
        <w:div w:id="645671014">
          <w:marLeft w:val="0"/>
          <w:marRight w:val="0"/>
          <w:marTop w:val="0"/>
          <w:marBottom w:val="0"/>
          <w:divBdr>
            <w:top w:val="none" w:sz="0" w:space="0" w:color="auto"/>
            <w:left w:val="none" w:sz="0" w:space="0" w:color="auto"/>
            <w:bottom w:val="none" w:sz="0" w:space="0" w:color="auto"/>
            <w:right w:val="none" w:sz="0" w:space="0" w:color="auto"/>
          </w:divBdr>
        </w:div>
        <w:div w:id="136840538">
          <w:marLeft w:val="0"/>
          <w:marRight w:val="0"/>
          <w:marTop w:val="0"/>
          <w:marBottom w:val="0"/>
          <w:divBdr>
            <w:top w:val="none" w:sz="0" w:space="0" w:color="auto"/>
            <w:left w:val="none" w:sz="0" w:space="0" w:color="auto"/>
            <w:bottom w:val="none" w:sz="0" w:space="0" w:color="auto"/>
            <w:right w:val="none" w:sz="0" w:space="0" w:color="auto"/>
          </w:divBdr>
        </w:div>
      </w:divsChild>
    </w:div>
    <w:div w:id="1674452343">
      <w:bodyDiv w:val="1"/>
      <w:marLeft w:val="0"/>
      <w:marRight w:val="0"/>
      <w:marTop w:val="0"/>
      <w:marBottom w:val="0"/>
      <w:divBdr>
        <w:top w:val="none" w:sz="0" w:space="0" w:color="auto"/>
        <w:left w:val="none" w:sz="0" w:space="0" w:color="auto"/>
        <w:bottom w:val="none" w:sz="0" w:space="0" w:color="auto"/>
        <w:right w:val="none" w:sz="0" w:space="0" w:color="auto"/>
      </w:divBdr>
      <w:divsChild>
        <w:div w:id="1455516030">
          <w:marLeft w:val="0"/>
          <w:marRight w:val="0"/>
          <w:marTop w:val="0"/>
          <w:marBottom w:val="0"/>
          <w:divBdr>
            <w:top w:val="none" w:sz="0" w:space="0" w:color="auto"/>
            <w:left w:val="none" w:sz="0" w:space="0" w:color="auto"/>
            <w:bottom w:val="none" w:sz="0" w:space="0" w:color="auto"/>
            <w:right w:val="none" w:sz="0" w:space="0" w:color="auto"/>
          </w:divBdr>
        </w:div>
      </w:divsChild>
    </w:div>
    <w:div w:id="1743944351">
      <w:bodyDiv w:val="1"/>
      <w:marLeft w:val="0"/>
      <w:marRight w:val="0"/>
      <w:marTop w:val="0"/>
      <w:marBottom w:val="0"/>
      <w:divBdr>
        <w:top w:val="none" w:sz="0" w:space="0" w:color="auto"/>
        <w:left w:val="none" w:sz="0" w:space="0" w:color="auto"/>
        <w:bottom w:val="none" w:sz="0" w:space="0" w:color="auto"/>
        <w:right w:val="none" w:sz="0" w:space="0" w:color="auto"/>
      </w:divBdr>
      <w:divsChild>
        <w:div w:id="1961915442">
          <w:marLeft w:val="0"/>
          <w:marRight w:val="0"/>
          <w:marTop w:val="0"/>
          <w:marBottom w:val="0"/>
          <w:divBdr>
            <w:top w:val="none" w:sz="0" w:space="0" w:color="auto"/>
            <w:left w:val="none" w:sz="0" w:space="0" w:color="auto"/>
            <w:bottom w:val="none" w:sz="0" w:space="0" w:color="auto"/>
            <w:right w:val="none" w:sz="0" w:space="0" w:color="auto"/>
          </w:divBdr>
        </w:div>
      </w:divsChild>
    </w:div>
    <w:div w:id="2108118504">
      <w:bodyDiv w:val="1"/>
      <w:marLeft w:val="0"/>
      <w:marRight w:val="0"/>
      <w:marTop w:val="0"/>
      <w:marBottom w:val="0"/>
      <w:divBdr>
        <w:top w:val="none" w:sz="0" w:space="0" w:color="auto"/>
        <w:left w:val="none" w:sz="0" w:space="0" w:color="auto"/>
        <w:bottom w:val="none" w:sz="0" w:space="0" w:color="auto"/>
        <w:right w:val="none" w:sz="0" w:space="0" w:color="auto"/>
      </w:divBdr>
      <w:divsChild>
        <w:div w:id="2834672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ationalaffairs.us15.list-manage.com/track/click?u=0e9feb1606f1b4129a8b65828&amp;id=a3b6948fc4&amp;e=84738c8dae" TargetMode="External"/><Relationship Id="rId18" Type="http://schemas.openxmlformats.org/officeDocument/2006/relationships/hyperlink" Target="https://internationalaffairs.us15.list-manage.com/track/click?u=0e9feb1606f1b4129a8b65828&amp;id=1bb15e72bc&amp;e=84738c8dae" TargetMode="External"/><Relationship Id="rId26" Type="http://schemas.openxmlformats.org/officeDocument/2006/relationships/hyperlink" Target="https://internationalaffairs.us15.list-manage.com/track/click?u=0e9feb1606f1b4129a8b65828&amp;id=ef52effc36&amp;e=84738c8dae" TargetMode="External"/><Relationship Id="rId3" Type="http://schemas.openxmlformats.org/officeDocument/2006/relationships/settings" Target="settings.xml"/><Relationship Id="rId21" Type="http://schemas.openxmlformats.org/officeDocument/2006/relationships/hyperlink" Target="https://internationalaffairs.us15.list-manage.com/track/click?u=0e9feb1606f1b4129a8b65828&amp;id=e10ec1bba1&amp;e=84738c8dae" TargetMode="External"/><Relationship Id="rId34" Type="http://schemas.openxmlformats.org/officeDocument/2006/relationships/theme" Target="theme/theme1.xml"/><Relationship Id="rId7" Type="http://schemas.openxmlformats.org/officeDocument/2006/relationships/hyperlink" Target="https://internationalaffairs.us15.list-manage.com/track/click?u=0e9feb1606f1b4129a8b65828&amp;id=e1f25cb71e&amp;e=84738c8dae" TargetMode="External"/><Relationship Id="rId12" Type="http://schemas.openxmlformats.org/officeDocument/2006/relationships/hyperlink" Target="https://internationalaffairs.us15.list-manage.com/track/click?u=0e9feb1606f1b4129a8b65828&amp;id=a2e61e8388&amp;e=84738c8dae" TargetMode="External"/><Relationship Id="rId17" Type="http://schemas.openxmlformats.org/officeDocument/2006/relationships/hyperlink" Target="https://internationalaffairs.us15.list-manage.com/track/click?u=0e9feb1606f1b4129a8b65828&amp;id=80ec388de8&amp;e=84738c8dae" TargetMode="External"/><Relationship Id="rId25" Type="http://schemas.openxmlformats.org/officeDocument/2006/relationships/hyperlink" Target="https://internationalaffairs.us15.list-manage.com/track/click?u=0e9feb1606f1b4129a8b65828&amp;id=2f8880a985&amp;e=84738c8dae"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nternationalaffairs.us15.list-manage.com/track/click?u=0e9feb1606f1b4129a8b65828&amp;id=5a02ae99e9&amp;e=84738c8dae" TargetMode="External"/><Relationship Id="rId20" Type="http://schemas.openxmlformats.org/officeDocument/2006/relationships/image" Target="media/image6.jpeg"/><Relationship Id="rId29" Type="http://schemas.openxmlformats.org/officeDocument/2006/relationships/hyperlink" Target="https://internationalaffairs.us15.list-manage.com/track/click?u=0e9feb1606f1b4129a8b65828&amp;id=ae50580067&amp;e=84738c8da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https://internationalaffairs.us15.list-manage.com/track/click?u=0e9feb1606f1b4129a8b65828&amp;id=c021e50ae6&amp;e=84738c8dae" TargetMode="External"/><Relationship Id="rId32" Type="http://schemas.openxmlformats.org/officeDocument/2006/relationships/hyperlink" Target="mailto:aiianswletters@gmail.com"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hyperlink" Target="https://internationalaffairs.us15.list-manage.com/track/click?u=0e9feb1606f1b4129a8b65828&amp;id=b831b1772b&amp;e=84738c8dae" TargetMode="External"/><Relationship Id="rId10" Type="http://schemas.openxmlformats.org/officeDocument/2006/relationships/hyperlink" Target="https://internationalaffairs.us15.list-manage.com/track/click?u=0e9feb1606f1b4129a8b65828&amp;id=71a7697033&amp;e=84738c8dae" TargetMode="External"/><Relationship Id="rId19" Type="http://schemas.openxmlformats.org/officeDocument/2006/relationships/hyperlink" Target="https://internationalaffairs.us15.list-manage.com/track/click?u=0e9feb1606f1b4129a8b65828&amp;id=ad6d2d98a3&amp;e=84738c8dae" TargetMode="External"/><Relationship Id="rId31" Type="http://schemas.openxmlformats.org/officeDocument/2006/relationships/hyperlink" Target="https://internationalaffairs.us15.list-manage.com/track/click?u=0e9feb1606f1b4129a8b65828&amp;id=e9b9654060&amp;e=84738c8dae" TargetMode="External"/><Relationship Id="rId4" Type="http://schemas.openxmlformats.org/officeDocument/2006/relationships/webSettings" Target="webSettings.xml"/><Relationship Id="rId9" Type="http://schemas.openxmlformats.org/officeDocument/2006/relationships/hyperlink" Target="https://internationalaffairs.us15.list-manage.com/track/click?u=0e9feb1606f1b4129a8b65828&amp;id=735aff0dcf&amp;e=84738c8dae" TargetMode="External"/><Relationship Id="rId14" Type="http://schemas.openxmlformats.org/officeDocument/2006/relationships/hyperlink" Target="https://internationalaffairs.us15.list-manage.com/track/click?u=0e9feb1606f1b4129a8b65828&amp;id=6996d4784a&amp;e=84738c8dae" TargetMode="External"/><Relationship Id="rId22" Type="http://schemas.openxmlformats.org/officeDocument/2006/relationships/hyperlink" Target="https://internationalaffairs.us15.list-manage.com/track/click?u=0e9feb1606f1b4129a8b65828&amp;id=b07745b406&amp;e=84738c8dae" TargetMode="External"/><Relationship Id="rId27" Type="http://schemas.openxmlformats.org/officeDocument/2006/relationships/hyperlink" Target="https://internationalaffairs.us15.list-manage.com/track/click?u=0e9feb1606f1b4129a8b65828&amp;id=f1cab8ef97&amp;e=84738c8dae" TargetMode="External"/><Relationship Id="rId30" Type="http://schemas.openxmlformats.org/officeDocument/2006/relationships/hyperlink" Target="https://internationalaffairs.us15.list-manage.com/track/click?u=0e9feb1606f1b4129a8b65828&amp;id=3c1d4331b0&amp;e=84738c8dae" TargetMode="Externa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2389</Words>
  <Characters>13620</Characters>
  <Application>Microsoft Office Word</Application>
  <DocSecurity>0</DocSecurity>
  <Lines>113</Lines>
  <Paragraphs>31</Paragraphs>
  <ScaleCrop>false</ScaleCrop>
  <Company/>
  <LinksUpToDate>false</LinksUpToDate>
  <CharactersWithSpaces>15978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2024-04-04T07:03:00Z</dcterms:created>
  <dcterms:modified xsi:type="dcterms:W3CDTF">2024-04-04T07:03:00Z</dcterms:modified>
</cp:coreProperties>
</file>