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48615358" w14:textId="77777777" w:rsidTr="005D21E4">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5D21E4" w14:paraId="0085AAF7" w14:textId="77777777">
              <w:tc>
                <w:tcPr>
                  <w:tcW w:w="0" w:type="auto"/>
                  <w:tcMar>
                    <w:top w:w="0" w:type="dxa"/>
                    <w:left w:w="135" w:type="dxa"/>
                    <w:bottom w:w="0" w:type="dxa"/>
                    <w:right w:w="135" w:type="dxa"/>
                  </w:tcMar>
                  <w:hideMark/>
                </w:tcPr>
                <w:p w14:paraId="795D0494" w14:textId="150ED949" w:rsidR="005D21E4" w:rsidRDefault="005D21E4">
                  <w:pPr>
                    <w:jc w:val="cente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6BAAD725" wp14:editId="6D3A2886">
                        <wp:extent cx="5727700" cy="1261745"/>
                        <wp:effectExtent l="0" t="0" r="0" b="0"/>
                        <wp:docPr id="553934174" name="Picture 7"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34174" name="Picture 7" descr="Blue text on a black backgroun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61745"/>
                                </a:xfrm>
                                <a:prstGeom prst="rect">
                                  <a:avLst/>
                                </a:prstGeom>
                                <a:noFill/>
                                <a:ln>
                                  <a:noFill/>
                                </a:ln>
                              </pic:spPr>
                            </pic:pic>
                          </a:graphicData>
                        </a:graphic>
                      </wp:inline>
                    </w:drawing>
                  </w:r>
                  <w:r>
                    <w:fldChar w:fldCharType="end"/>
                  </w:r>
                </w:p>
              </w:tc>
            </w:tr>
          </w:tbl>
          <w:p w14:paraId="22FC6953" w14:textId="77777777" w:rsidR="005D21E4" w:rsidRDefault="005D21E4">
            <w:pPr>
              <w:rPr>
                <w:rFonts w:ascii="Times" w:hAnsi="Times"/>
                <w:color w:val="000000"/>
                <w:sz w:val="27"/>
                <w:szCs w:val="27"/>
              </w:rPr>
            </w:pPr>
          </w:p>
        </w:tc>
      </w:tr>
    </w:tbl>
    <w:p w14:paraId="58C7332B"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3B69F8CA" w14:textId="77777777" w:rsidTr="005D21E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205F29E5" w14:textId="77777777">
              <w:tc>
                <w:tcPr>
                  <w:tcW w:w="0" w:type="auto"/>
                  <w:tcMar>
                    <w:top w:w="0" w:type="dxa"/>
                    <w:left w:w="270" w:type="dxa"/>
                    <w:bottom w:w="135" w:type="dxa"/>
                    <w:right w:w="270" w:type="dxa"/>
                  </w:tcMar>
                  <w:hideMark/>
                </w:tcPr>
                <w:p w14:paraId="6D02D2D5" w14:textId="77777777" w:rsidR="005D21E4" w:rsidRDefault="005D21E4">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85 of:</w:t>
                  </w:r>
                </w:p>
              </w:tc>
            </w:tr>
          </w:tbl>
          <w:p w14:paraId="7DD6FB0C" w14:textId="77777777" w:rsidR="005D21E4" w:rsidRDefault="005D21E4">
            <w:pPr>
              <w:rPr>
                <w:rFonts w:ascii="Times" w:hAnsi="Times"/>
                <w:color w:val="000000"/>
                <w:sz w:val="27"/>
                <w:szCs w:val="27"/>
              </w:rPr>
            </w:pPr>
          </w:p>
        </w:tc>
      </w:tr>
    </w:tbl>
    <w:p w14:paraId="6B7A39EB"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321E704D" w14:textId="77777777" w:rsidTr="005D21E4">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45FCE1D7" w14:textId="77777777">
              <w:tc>
                <w:tcPr>
                  <w:tcW w:w="0" w:type="auto"/>
                  <w:hideMark/>
                </w:tcPr>
                <w:p w14:paraId="4B0CD2B9" w14:textId="65D808F6" w:rsidR="005D21E4" w:rsidRDefault="005D21E4">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140C9749" wp14:editId="0A9E128C">
                        <wp:extent cx="5727700" cy="3216910"/>
                        <wp:effectExtent l="0" t="0" r="0" b="0"/>
                        <wp:docPr id="488146633" name="Picture 6" descr="A globe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46633" name="Picture 6" descr="A globe on a shelf&#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16910"/>
                                </a:xfrm>
                                <a:prstGeom prst="rect">
                                  <a:avLst/>
                                </a:prstGeom>
                                <a:noFill/>
                                <a:ln>
                                  <a:noFill/>
                                </a:ln>
                              </pic:spPr>
                            </pic:pic>
                          </a:graphicData>
                        </a:graphic>
                      </wp:inline>
                    </w:drawing>
                  </w:r>
                  <w:r>
                    <w:fldChar w:fldCharType="end"/>
                  </w:r>
                </w:p>
              </w:tc>
            </w:tr>
          </w:tbl>
          <w:p w14:paraId="1170DEC2" w14:textId="77777777" w:rsidR="005D21E4" w:rsidRDefault="005D21E4">
            <w:pPr>
              <w:rPr>
                <w:rFonts w:ascii="Times" w:hAnsi="Times"/>
                <w:color w:val="000000"/>
                <w:sz w:val="27"/>
                <w:szCs w:val="27"/>
              </w:rPr>
            </w:pPr>
          </w:p>
        </w:tc>
      </w:tr>
    </w:tbl>
    <w:p w14:paraId="54C6F9D0"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55D5FE36" w14:textId="77777777" w:rsidTr="005D21E4">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D21E4" w14:paraId="3E822320" w14:textId="77777777">
              <w:tc>
                <w:tcPr>
                  <w:tcW w:w="0" w:type="auto"/>
                  <w:vAlign w:val="center"/>
                  <w:hideMark/>
                </w:tcPr>
                <w:p w14:paraId="706A711C" w14:textId="77777777" w:rsidR="005D21E4" w:rsidRDefault="005D21E4"/>
              </w:tc>
            </w:tr>
          </w:tbl>
          <w:p w14:paraId="218A6874" w14:textId="77777777" w:rsidR="005D21E4" w:rsidRDefault="005D21E4">
            <w:pPr>
              <w:rPr>
                <w:rFonts w:ascii="Times" w:hAnsi="Times"/>
                <w:color w:val="000000"/>
                <w:sz w:val="27"/>
                <w:szCs w:val="27"/>
              </w:rPr>
            </w:pPr>
          </w:p>
        </w:tc>
      </w:tr>
    </w:tbl>
    <w:p w14:paraId="0D862FD1"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0FCE431F" w14:textId="77777777" w:rsidTr="005D21E4">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2844B87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D21E4" w14:paraId="446447E4" w14:textId="77777777">
                    <w:tc>
                      <w:tcPr>
                        <w:tcW w:w="0" w:type="auto"/>
                        <w:shd w:val="clear" w:color="auto" w:fill="4B6AA2"/>
                        <w:tcMar>
                          <w:top w:w="270" w:type="dxa"/>
                          <w:left w:w="270" w:type="dxa"/>
                          <w:bottom w:w="270" w:type="dxa"/>
                          <w:right w:w="270" w:type="dxa"/>
                        </w:tcMar>
                        <w:hideMark/>
                      </w:tcPr>
                      <w:p w14:paraId="6FE5225D" w14:textId="77777777" w:rsidR="005D21E4" w:rsidRDefault="005D21E4">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5626C447" w14:textId="77777777" w:rsidR="005D21E4" w:rsidRDefault="005D21E4">
                  <w:pPr>
                    <w:rPr>
                      <w:rFonts w:ascii="Times New Roman" w:hAnsi="Times New Roman"/>
                    </w:rPr>
                  </w:pPr>
                </w:p>
              </w:tc>
            </w:tr>
          </w:tbl>
          <w:p w14:paraId="6F64F9C1" w14:textId="77777777" w:rsidR="005D21E4" w:rsidRDefault="005D21E4">
            <w:pPr>
              <w:rPr>
                <w:rFonts w:ascii="Times" w:hAnsi="Times"/>
                <w:color w:val="000000"/>
                <w:sz w:val="27"/>
                <w:szCs w:val="27"/>
              </w:rPr>
            </w:pPr>
          </w:p>
        </w:tc>
      </w:tr>
    </w:tbl>
    <w:p w14:paraId="76F1C637"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2883097B" w14:textId="77777777" w:rsidTr="005D21E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31DD289E" w14:textId="77777777">
              <w:tc>
                <w:tcPr>
                  <w:tcW w:w="0" w:type="auto"/>
                  <w:tcMar>
                    <w:top w:w="0" w:type="dxa"/>
                    <w:left w:w="270" w:type="dxa"/>
                    <w:bottom w:w="135" w:type="dxa"/>
                    <w:right w:w="270" w:type="dxa"/>
                  </w:tcMar>
                  <w:hideMark/>
                </w:tcPr>
                <w:p w14:paraId="344E1089" w14:textId="77777777" w:rsidR="005D21E4" w:rsidRDefault="005D21E4">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they consider Alexei Navalny's death, threats of mandatory conscription in Myanmar and an innovative Royal Society of NSW event.</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0C6C0EDE" w14:textId="77777777" w:rsidR="005D21E4" w:rsidRDefault="005D21E4">
            <w:pPr>
              <w:rPr>
                <w:rFonts w:ascii="Times" w:hAnsi="Times"/>
                <w:color w:val="000000"/>
                <w:sz w:val="27"/>
                <w:szCs w:val="27"/>
              </w:rPr>
            </w:pPr>
          </w:p>
        </w:tc>
      </w:tr>
    </w:tbl>
    <w:p w14:paraId="460F7B51"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4E0B546E" w14:textId="77777777" w:rsidTr="005D21E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5BAA15A7" w14:textId="77777777">
              <w:tc>
                <w:tcPr>
                  <w:tcW w:w="0" w:type="auto"/>
                  <w:vAlign w:val="center"/>
                  <w:hideMark/>
                </w:tcPr>
                <w:p w14:paraId="5AFA9EC7" w14:textId="77777777" w:rsidR="005D21E4" w:rsidRDefault="005D21E4"/>
              </w:tc>
            </w:tr>
          </w:tbl>
          <w:p w14:paraId="270D8DF2" w14:textId="77777777" w:rsidR="005D21E4" w:rsidRDefault="005D21E4">
            <w:pPr>
              <w:rPr>
                <w:rFonts w:ascii="Times" w:hAnsi="Times"/>
                <w:color w:val="000000"/>
                <w:sz w:val="27"/>
                <w:szCs w:val="27"/>
              </w:rPr>
            </w:pPr>
          </w:p>
        </w:tc>
      </w:tr>
    </w:tbl>
    <w:p w14:paraId="23B2DFCC"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719A661F" w14:textId="77777777" w:rsidTr="005D21E4">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D21E4" w14:paraId="5F01FF15" w14:textId="77777777">
              <w:tc>
                <w:tcPr>
                  <w:tcW w:w="0" w:type="auto"/>
                  <w:tcMar>
                    <w:top w:w="0" w:type="dxa"/>
                    <w:left w:w="135" w:type="dxa"/>
                    <w:bottom w:w="135" w:type="dxa"/>
                    <w:right w:w="135" w:type="dxa"/>
                  </w:tcMar>
                  <w:hideMark/>
                </w:tcPr>
                <w:p w14:paraId="204054CD" w14:textId="3E3B4028" w:rsidR="005D21E4" w:rsidRDefault="005D21E4">
                  <w:r>
                    <w:rPr>
                      <w:noProof/>
                      <w:color w:val="0000FF"/>
                    </w:rPr>
                    <w:lastRenderedPageBreak/>
                    <w:drawing>
                      <wp:inline distT="0" distB="0" distL="0" distR="0" wp14:anchorId="42149446" wp14:editId="536CA90C">
                        <wp:extent cx="5727700" cy="4295775"/>
                        <wp:effectExtent l="0" t="0" r="0" b="0"/>
                        <wp:docPr id="777720381" name="Picture 5" descr="A group of people standing in a crowd&#10;&#10;Description automatically generated">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20381" name="Picture 5" descr="A group of people standing in a crowd&#10;&#10;Description automatically generated">
                                  <a:hlinkClick r:id="rId7" tgtFrame="&quot;_blank&quot;" tooltip="&quo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tc>
            </w:tr>
            <w:tr w:rsidR="005D21E4" w14:paraId="733DE99E" w14:textId="77777777">
              <w:tc>
                <w:tcPr>
                  <w:tcW w:w="8460" w:type="dxa"/>
                  <w:tcMar>
                    <w:top w:w="0" w:type="dxa"/>
                    <w:left w:w="135" w:type="dxa"/>
                    <w:bottom w:w="0" w:type="dxa"/>
                    <w:right w:w="135" w:type="dxa"/>
                  </w:tcMar>
                  <w:hideMark/>
                </w:tcPr>
                <w:p w14:paraId="6AA3B4D3" w14:textId="77777777" w:rsidR="005D21E4" w:rsidRDefault="005D21E4">
                  <w:pPr>
                    <w:pStyle w:val="NormalWeb"/>
                    <w:spacing w:before="150" w:beforeAutospacing="0" w:after="150" w:afterAutospacing="0" w:line="300" w:lineRule="atLeast"/>
                    <w:rPr>
                      <w:rFonts w:ascii="Verdana" w:hAnsi="Verdana"/>
                      <w:color w:val="000000"/>
                    </w:rPr>
                  </w:pPr>
                  <w:hyperlink r:id="rId9" w:tgtFrame="_blank" w:history="1">
                    <w:r>
                      <w:rPr>
                        <w:rStyle w:val="Strong"/>
                        <w:rFonts w:ascii="Helvetica Neue" w:hAnsi="Helvetica Neue"/>
                        <w:color w:val="000000"/>
                        <w:sz w:val="30"/>
                        <w:szCs w:val="30"/>
                      </w:rPr>
                      <w:t>Contemporary Hero: Alexei Navalny</w:t>
                    </w:r>
                  </w:hyperlink>
                  <w:r>
                    <w:rPr>
                      <w:rFonts w:ascii="Verdana" w:hAnsi="Verdana"/>
                      <w:color w:val="000000"/>
                    </w:rPr>
                    <w:br/>
                  </w:r>
                  <w:r>
                    <w:rPr>
                      <w:rFonts w:ascii="Verdana" w:hAnsi="Verdana"/>
                      <w:color w:val="000000"/>
                    </w:rPr>
                    <w:br/>
                  </w:r>
                  <w:r>
                    <w:rPr>
                      <w:rFonts w:ascii="Helvetica Neue" w:hAnsi="Helvetica Neue"/>
                      <w:color w:val="000000"/>
                      <w:sz w:val="18"/>
                      <w:szCs w:val="18"/>
                    </w:rPr>
                    <w:t>A good holiday should provide respite from current affairs and news, but sometimes an event is so cataclysmic that it shatters the vacation bubble. This February, the report of the death of Russian dissident Alexei Navalny broke the calm of New Zealand’s countryside like the rumble of an earthquake. Navalny, called by </w:t>
                  </w:r>
                  <w:hyperlink r:id="rId10" w:tgtFrame="_blank" w:history="1">
                    <w:r>
                      <w:rPr>
                        <w:rStyle w:val="Hyperlink"/>
                        <w:rFonts w:ascii="Helvetica Neue" w:hAnsi="Helvetica Neue"/>
                        <w:b/>
                        <w:bCs/>
                        <w:i/>
                        <w:iCs/>
                        <w:color w:val="4C6AA2"/>
                        <w:sz w:val="18"/>
                        <w:szCs w:val="18"/>
                        <w:u w:val="none"/>
                      </w:rPr>
                      <w:t>The Guardian</w:t>
                    </w:r>
                  </w:hyperlink>
                  <w:r>
                    <w:rPr>
                      <w:rFonts w:ascii="Helvetica Neue" w:hAnsi="Helvetica Neue"/>
                      <w:color w:val="000000"/>
                      <w:sz w:val="18"/>
                      <w:szCs w:val="18"/>
                    </w:rPr>
                    <w:t> “Putin’s most significant political challenger”, died in prison on 16 February. His death highlighted the seemingly unrestrainable power of Vladimir Putin. It can only be interpreted as a warning from Moscow of the fate of any who dare to set themselves up against the regime, in Ukraine or elsewhere.</w:t>
                  </w:r>
                </w:p>
                <w:p w14:paraId="255CE795" w14:textId="77777777" w:rsidR="005D21E4" w:rsidRDefault="005D21E4">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Coming home to Sydney, I reminded myself of Navalny’s courageous opposition to autocracy by watching the 2022 documentary Navalny, freely available on </w:t>
                  </w:r>
                  <w:hyperlink r:id="rId11" w:history="1">
                    <w:r>
                      <w:rPr>
                        <w:rStyle w:val="Hyperlink"/>
                        <w:rFonts w:ascii="Helvetica Neue" w:hAnsi="Helvetica Neue"/>
                        <w:b/>
                        <w:bCs/>
                        <w:i/>
                        <w:iCs/>
                        <w:color w:val="4C6AA2"/>
                        <w:sz w:val="18"/>
                        <w:szCs w:val="18"/>
                        <w:u w:val="none"/>
                      </w:rPr>
                      <w:t>SBS On Demand</w:t>
                    </w:r>
                  </w:hyperlink>
                  <w:r>
                    <w:rPr>
                      <w:rFonts w:ascii="Helvetica Neue" w:hAnsi="Helvetica Neue"/>
                      <w:color w:val="000000"/>
                      <w:sz w:val="18"/>
                      <w:szCs w:val="18"/>
                    </w:rPr>
                    <w:t>. It is available there for the next few weeks. Do not miss it!</w:t>
                  </w:r>
                  <w:r>
                    <w:rPr>
                      <w:rFonts w:ascii="Verdana" w:hAnsi="Verdana"/>
                      <w:color w:val="000000"/>
                    </w:rPr>
                    <w:br/>
                    <w:t> </w:t>
                  </w:r>
                </w:p>
                <w:p w14:paraId="782D0C4D" w14:textId="77777777" w:rsidR="005D21E4" w:rsidRDefault="005D21E4">
                  <w:pPr>
                    <w:spacing w:line="300" w:lineRule="atLeast"/>
                    <w:rPr>
                      <w:rFonts w:ascii="Verdana" w:hAnsi="Verdana"/>
                      <w:color w:val="000000"/>
                    </w:rPr>
                  </w:pP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HYPERLINK "https://www.flickr.com/photos/siergiejevicz/" \t "_blank"</w:instrText>
                  </w:r>
                  <w:r>
                    <w:rPr>
                      <w:rFonts w:ascii="Helvetica Neue" w:hAnsi="Helvetica Neue"/>
                      <w:color w:val="000000"/>
                      <w:sz w:val="17"/>
                      <w:szCs w:val="17"/>
                    </w:rPr>
                  </w:r>
                  <w:r>
                    <w:rPr>
                      <w:rFonts w:ascii="Helvetica Neue" w:hAnsi="Helvetica Neue"/>
                      <w:color w:val="000000"/>
                      <w:sz w:val="17"/>
                      <w:szCs w:val="17"/>
                    </w:rPr>
                    <w:fldChar w:fldCharType="separate"/>
                  </w:r>
                  <w:r>
                    <w:rPr>
                      <w:rStyle w:val="Hyperlink"/>
                      <w:rFonts w:ascii="Helvetica Neue" w:hAnsi="Helvetica Neue"/>
                      <w:b/>
                      <w:bCs/>
                      <w:color w:val="4C6AA2"/>
                      <w:sz w:val="17"/>
                      <w:szCs w:val="17"/>
                      <w:u w:val="none"/>
                    </w:rPr>
                    <w:t>Michał</w:t>
                  </w:r>
                  <w:proofErr w:type="spellEnd"/>
                  <w:r>
                    <w:rPr>
                      <w:rStyle w:val="Hyperlink"/>
                      <w:rFonts w:ascii="Helvetica Neue" w:hAnsi="Helvetica Neue"/>
                      <w:b/>
                      <w:bCs/>
                      <w:color w:val="4C6AA2"/>
                      <w:sz w:val="17"/>
                      <w:szCs w:val="17"/>
                      <w:u w:val="none"/>
                    </w:rPr>
                    <w:t xml:space="preserve"> </w:t>
                  </w:r>
                  <w:proofErr w:type="spellStart"/>
                  <w:r>
                    <w:rPr>
                      <w:rStyle w:val="Hyperlink"/>
                      <w:rFonts w:ascii="Helvetica Neue" w:hAnsi="Helvetica Neue"/>
                      <w:b/>
                      <w:bCs/>
                      <w:color w:val="4C6AA2"/>
                      <w:sz w:val="17"/>
                      <w:szCs w:val="17"/>
                      <w:u w:val="none"/>
                    </w:rPr>
                    <w:t>Siergiejevicz</w:t>
                  </w:r>
                  <w:proofErr w:type="spellEnd"/>
                  <w:r>
                    <w:rPr>
                      <w:rFonts w:ascii="Helvetica Neue" w:hAnsi="Helvetica Neue"/>
                      <w:color w:val="000000"/>
                      <w:sz w:val="17"/>
                      <w:szCs w:val="17"/>
                    </w:rPr>
                    <w:fldChar w:fldCharType="end"/>
                  </w:r>
                </w:p>
              </w:tc>
            </w:tr>
          </w:tbl>
          <w:p w14:paraId="29385826" w14:textId="77777777" w:rsidR="005D21E4" w:rsidRDefault="005D21E4">
            <w:pPr>
              <w:rPr>
                <w:rFonts w:ascii="Times" w:hAnsi="Times"/>
                <w:color w:val="000000"/>
                <w:sz w:val="27"/>
                <w:szCs w:val="27"/>
              </w:rPr>
            </w:pPr>
          </w:p>
        </w:tc>
      </w:tr>
    </w:tbl>
    <w:p w14:paraId="4B4C9591"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73D807B1" w14:textId="77777777" w:rsidTr="005D21E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6E9645EE" w14:textId="77777777">
              <w:tc>
                <w:tcPr>
                  <w:tcW w:w="0" w:type="auto"/>
                  <w:vAlign w:val="center"/>
                  <w:hideMark/>
                </w:tcPr>
                <w:p w14:paraId="5412C181" w14:textId="77777777" w:rsidR="005D21E4" w:rsidRDefault="005D21E4"/>
              </w:tc>
            </w:tr>
          </w:tbl>
          <w:p w14:paraId="1605B406" w14:textId="77777777" w:rsidR="005D21E4" w:rsidRDefault="005D21E4">
            <w:pPr>
              <w:rPr>
                <w:rFonts w:ascii="Times" w:hAnsi="Times"/>
                <w:color w:val="000000"/>
                <w:sz w:val="27"/>
                <w:szCs w:val="27"/>
              </w:rPr>
            </w:pPr>
          </w:p>
        </w:tc>
      </w:tr>
    </w:tbl>
    <w:p w14:paraId="41AC1660"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30504600" w14:textId="77777777" w:rsidTr="005D21E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02FA6B0E" w14:textId="77777777">
              <w:tc>
                <w:tcPr>
                  <w:tcW w:w="0" w:type="auto"/>
                  <w:tcMar>
                    <w:top w:w="0" w:type="dxa"/>
                    <w:left w:w="270" w:type="dxa"/>
                    <w:bottom w:w="135" w:type="dxa"/>
                    <w:right w:w="270" w:type="dxa"/>
                  </w:tcMar>
                  <w:hideMark/>
                </w:tcPr>
                <w:p w14:paraId="01E32B22" w14:textId="77777777" w:rsidR="005D21E4" w:rsidRDefault="005D21E4">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 xml:space="preserve">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w:t>
                  </w:r>
                  <w:r>
                    <w:rPr>
                      <w:rStyle w:val="Emphasis"/>
                      <w:rFonts w:ascii="Helvetica Neue" w:hAnsi="Helvetica Neue" w:cs="Arial"/>
                      <w:color w:val="000000"/>
                      <w:sz w:val="17"/>
                      <w:szCs w:val="17"/>
                    </w:rPr>
                    <w:lastRenderedPageBreak/>
                    <w:t>a senior officer in the Department of Foreign Affairs and Trade. Jocelyn is a Fellow of Australian Institute of International Affairs.</w:t>
                  </w:r>
                </w:p>
              </w:tc>
            </w:tr>
          </w:tbl>
          <w:p w14:paraId="5BE9B84D" w14:textId="77777777" w:rsidR="005D21E4" w:rsidRDefault="005D21E4">
            <w:pPr>
              <w:rPr>
                <w:rFonts w:ascii="Times" w:hAnsi="Times" w:cs="Times New Roman"/>
                <w:color w:val="000000"/>
                <w:sz w:val="27"/>
                <w:szCs w:val="27"/>
              </w:rPr>
            </w:pPr>
          </w:p>
        </w:tc>
      </w:tr>
    </w:tbl>
    <w:p w14:paraId="129A2CA5"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0B7F1349" w14:textId="77777777" w:rsidTr="005D21E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4691895F" w14:textId="77777777">
              <w:tc>
                <w:tcPr>
                  <w:tcW w:w="0" w:type="auto"/>
                  <w:vAlign w:val="center"/>
                  <w:hideMark/>
                </w:tcPr>
                <w:p w14:paraId="3FAF63B9" w14:textId="77777777" w:rsidR="005D21E4" w:rsidRDefault="005D21E4"/>
              </w:tc>
            </w:tr>
          </w:tbl>
          <w:p w14:paraId="584FE132" w14:textId="77777777" w:rsidR="005D21E4" w:rsidRDefault="005D21E4">
            <w:pPr>
              <w:rPr>
                <w:rFonts w:ascii="Times" w:hAnsi="Times"/>
                <w:color w:val="000000"/>
                <w:sz w:val="27"/>
                <w:szCs w:val="27"/>
              </w:rPr>
            </w:pPr>
          </w:p>
        </w:tc>
      </w:tr>
    </w:tbl>
    <w:p w14:paraId="25137C03"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30161236" w14:textId="77777777" w:rsidTr="005D21E4">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D21E4" w14:paraId="680937F4" w14:textId="77777777">
              <w:tc>
                <w:tcPr>
                  <w:tcW w:w="0" w:type="auto"/>
                  <w:tcMar>
                    <w:top w:w="0" w:type="dxa"/>
                    <w:left w:w="135" w:type="dxa"/>
                    <w:bottom w:w="135" w:type="dxa"/>
                    <w:right w:w="135" w:type="dxa"/>
                  </w:tcMar>
                  <w:hideMark/>
                </w:tcPr>
                <w:p w14:paraId="7789442C" w14:textId="3E3F482C" w:rsidR="005D21E4" w:rsidRDefault="005D21E4">
                  <w:r>
                    <w:fldChar w:fldCharType="begin"/>
                  </w:r>
                  <w:r>
                    <w:instrText xml:space="preserve"> INCLUDEPICTURE "https://mcusercontent.com/0e9feb1606f1b4129a8b65828/images/ad0bf300-9e91-cc1a-6a1b-5c1a6387914a.jpg" \* MERGEFORMATINET </w:instrText>
                  </w:r>
                  <w:r>
                    <w:fldChar w:fldCharType="separate"/>
                  </w:r>
                  <w:r>
                    <w:rPr>
                      <w:noProof/>
                    </w:rPr>
                    <w:drawing>
                      <wp:inline distT="0" distB="0" distL="0" distR="0" wp14:anchorId="2A892995" wp14:editId="2038CDE3">
                        <wp:extent cx="5727700" cy="3818255"/>
                        <wp:effectExtent l="0" t="0" r="0" b="4445"/>
                        <wp:docPr id="1377619637" name="Picture 4" descr="A group of soldiers holding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19637" name="Picture 4" descr="A group of soldiers holding gun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fldChar w:fldCharType="end"/>
                  </w:r>
                </w:p>
              </w:tc>
            </w:tr>
            <w:tr w:rsidR="005D21E4" w14:paraId="713BFC75" w14:textId="77777777">
              <w:tc>
                <w:tcPr>
                  <w:tcW w:w="8460" w:type="dxa"/>
                  <w:tcMar>
                    <w:top w:w="0" w:type="dxa"/>
                    <w:left w:w="135" w:type="dxa"/>
                    <w:bottom w:w="0" w:type="dxa"/>
                    <w:right w:w="135" w:type="dxa"/>
                  </w:tcMar>
                  <w:hideMark/>
                </w:tcPr>
                <w:p w14:paraId="44B4821A" w14:textId="77777777" w:rsidR="005D21E4" w:rsidRDefault="005D21E4">
                  <w:pPr>
                    <w:spacing w:line="300" w:lineRule="atLeast"/>
                    <w:rPr>
                      <w:rFonts w:ascii="Verdana" w:hAnsi="Verdana"/>
                      <w:color w:val="000000"/>
                    </w:rPr>
                  </w:pPr>
                  <w:hyperlink r:id="rId13" w:tgtFrame="_blank" w:history="1">
                    <w:r>
                      <w:rPr>
                        <w:rStyle w:val="Hyperlink"/>
                        <w:rFonts w:ascii="Helvetica Neue" w:hAnsi="Helvetica Neue"/>
                        <w:b/>
                        <w:bCs/>
                        <w:color w:val="000000"/>
                        <w:sz w:val="30"/>
                        <w:szCs w:val="30"/>
                        <w:u w:val="none"/>
                      </w:rPr>
                      <w:t>Hiding Out Against Conscription in Myanmar </w:t>
                    </w:r>
                  </w:hyperlink>
                  <w:r>
                    <w:rPr>
                      <w:rFonts w:ascii="Verdana" w:hAnsi="Verdana"/>
                      <w:color w:val="000000"/>
                    </w:rPr>
                    <w:br/>
                    <w:t> </w:t>
                  </w:r>
                  <w:r>
                    <w:rPr>
                      <w:rFonts w:ascii="Verdana" w:hAnsi="Verdana"/>
                      <w:color w:val="000000"/>
                    </w:rPr>
                    <w:br/>
                  </w:r>
                  <w:r>
                    <w:rPr>
                      <w:rFonts w:ascii="Helvetica Neue" w:hAnsi="Helvetica Neue"/>
                      <w:color w:val="000000"/>
                      <w:sz w:val="18"/>
                      <w:szCs w:val="18"/>
                    </w:rPr>
                    <w:t>Anonymously </w:t>
                  </w:r>
                  <w:hyperlink r:id="rId14" w:tgtFrame="_blank" w:history="1">
                    <w:r>
                      <w:rPr>
                        <w:rStyle w:val="Hyperlink"/>
                        <w:rFonts w:ascii="Helvetica Neue" w:hAnsi="Helvetica Neue"/>
                        <w:b/>
                        <w:bCs/>
                        <w:color w:val="4C6AA2"/>
                        <w:sz w:val="18"/>
                        <w:szCs w:val="18"/>
                        <w:u w:val="none"/>
                      </w:rPr>
                      <w:t>speaking</w:t>
                    </w:r>
                  </w:hyperlink>
                  <w:r>
                    <w:rPr>
                      <w:rFonts w:ascii="Helvetica Neue" w:hAnsi="Helvetica Neue"/>
                      <w:color w:val="000000"/>
                      <w:sz w:val="18"/>
                      <w:szCs w:val="18"/>
                    </w:rPr>
                    <w:t xml:space="preserve"> to Aung Naing </w:t>
                  </w:r>
                  <w:proofErr w:type="spellStart"/>
                  <w:r>
                    <w:rPr>
                      <w:rFonts w:ascii="Helvetica Neue" w:hAnsi="Helvetica Neue"/>
                      <w:color w:val="000000"/>
                      <w:sz w:val="18"/>
                      <w:szCs w:val="18"/>
                    </w:rPr>
                    <w:t>Soe</w:t>
                  </w:r>
                  <w:proofErr w:type="spellEnd"/>
                  <w:r>
                    <w:rPr>
                      <w:rFonts w:ascii="Helvetica Neue" w:hAnsi="Helvetica Neue"/>
                      <w:color w:val="000000"/>
                      <w:sz w:val="18"/>
                      <w:szCs w:val="18"/>
                    </w:rPr>
                    <w:t xml:space="preserve"> and Rebecca Ratcliffe for </w:t>
                  </w:r>
                  <w:r>
                    <w:rPr>
                      <w:rStyle w:val="Emphasis"/>
                      <w:rFonts w:ascii="Helvetica Neue" w:hAnsi="Helvetica Neue"/>
                      <w:color w:val="000000"/>
                      <w:sz w:val="18"/>
                      <w:szCs w:val="18"/>
                    </w:rPr>
                    <w:t>The Guardian</w:t>
                  </w:r>
                  <w:r>
                    <w:rPr>
                      <w:rFonts w:ascii="Helvetica Neue" w:hAnsi="Helvetica Neue"/>
                      <w:color w:val="000000"/>
                      <w:sz w:val="18"/>
                      <w:szCs w:val="18"/>
                    </w:rPr>
                    <w:t xml:space="preserve">, this interview with a garment worker in Myanmar provides a personal insight into the fear of the military that has gripped </w:t>
                  </w:r>
                  <w:proofErr w:type="spellStart"/>
                  <w:r>
                    <w:rPr>
                      <w:rFonts w:ascii="Helvetica Neue" w:hAnsi="Helvetica Neue"/>
                      <w:color w:val="000000"/>
                      <w:sz w:val="18"/>
                      <w:szCs w:val="18"/>
                    </w:rPr>
                    <w:t>Myanma</w:t>
                  </w:r>
                  <w:proofErr w:type="spellEnd"/>
                  <w:r>
                    <w:rPr>
                      <w:rFonts w:ascii="Helvetica Neue" w:hAnsi="Helvetica Neue"/>
                      <w:color w:val="000000"/>
                      <w:sz w:val="18"/>
                      <w:szCs w:val="18"/>
                    </w:rPr>
                    <w:t xml:space="preserve"> people. Two-thirds of the country are in conflict, and the military continues to fight anti-coup groups of rebels. The garment worker discusses in detail the emotional response of his friends and family, who, under threat of mandatory conscription laws, fear kidnapping and forced enrolment. This mandatory conscription he describes as the military’s ‘last, final bullet’, using people as human shields against anti-coup groups. He discusses the movement way from cities, as people aim to return to their home villages to keep their families close together. He describes the difficulties of joining resistance groups, who would be unable to find him a job or help him feed his young family. Further, he stresses the impossibility of leaving due to the extreme expense to get a passport. The emotional cost of this ongoing conflict is felt throughout the interview, providing insight into the living conditions of those under military rule. </w:t>
                  </w:r>
                  <w:r>
                    <w:rPr>
                      <w:rFonts w:ascii="Verdana" w:hAnsi="Verdana"/>
                      <w:color w:val="000000"/>
                    </w:rPr>
                    <w:br/>
                    <w:t> </w:t>
                  </w:r>
                </w:p>
                <w:p w14:paraId="5BEFFFF4" w14:textId="77777777" w:rsidR="005D21E4" w:rsidRDefault="005D21E4">
                  <w:pPr>
                    <w:pStyle w:val="NormalWeb"/>
                    <w:spacing w:before="150" w:beforeAutospacing="0" w:after="150" w:afterAutospacing="0" w:line="300" w:lineRule="atLeast"/>
                    <w:rPr>
                      <w:rFonts w:ascii="Verdana" w:hAnsi="Verdana"/>
                      <w:color w:val="000000"/>
                    </w:rPr>
                  </w:pPr>
                  <w:r>
                    <w:rPr>
                      <w:rFonts w:ascii="Helvetica Neue" w:hAnsi="Helvetica Neue"/>
                      <w:color w:val="000000"/>
                      <w:sz w:val="17"/>
                      <w:szCs w:val="17"/>
                    </w:rPr>
                    <w:t>Image credit: </w:t>
                  </w:r>
                  <w:hyperlink r:id="rId15" w:anchor="/media/File:Kachin_Independence_Army_cadets_in_Laiza_(Paul_Vrieze-VOA).jpg" w:tgtFrame="_blank" w:history="1">
                    <w:r>
                      <w:rPr>
                        <w:rStyle w:val="Hyperlink"/>
                        <w:rFonts w:ascii="Helvetica Neue" w:hAnsi="Helvetica Neue"/>
                        <w:b/>
                        <w:bCs/>
                        <w:color w:val="4C6AA2"/>
                        <w:sz w:val="17"/>
                        <w:szCs w:val="17"/>
                        <w:u w:val="none"/>
                      </w:rPr>
                      <w:t xml:space="preserve">Paul </w:t>
                    </w:r>
                    <w:proofErr w:type="spellStart"/>
                    <w:r>
                      <w:rPr>
                        <w:rStyle w:val="Hyperlink"/>
                        <w:rFonts w:ascii="Helvetica Neue" w:hAnsi="Helvetica Neue"/>
                        <w:b/>
                        <w:bCs/>
                        <w:color w:val="4C6AA2"/>
                        <w:sz w:val="17"/>
                        <w:szCs w:val="17"/>
                        <w:u w:val="none"/>
                      </w:rPr>
                      <w:t>Vrieze</w:t>
                    </w:r>
                    <w:proofErr w:type="spellEnd"/>
                  </w:hyperlink>
                </w:p>
                <w:p w14:paraId="213B0BAF" w14:textId="77777777" w:rsidR="005D21E4" w:rsidRDefault="005D21E4">
                  <w:pPr>
                    <w:spacing w:line="300" w:lineRule="atLeast"/>
                    <w:jc w:val="both"/>
                    <w:rPr>
                      <w:rFonts w:ascii="Verdana" w:hAnsi="Verdana"/>
                      <w:color w:val="000000"/>
                    </w:rPr>
                  </w:pPr>
                  <w:r>
                    <w:rPr>
                      <w:rFonts w:ascii="Verdana" w:hAnsi="Verdana"/>
                      <w:color w:val="000000"/>
                    </w:rPr>
                    <w:t> </w:t>
                  </w:r>
                </w:p>
              </w:tc>
            </w:tr>
          </w:tbl>
          <w:p w14:paraId="25510413" w14:textId="77777777" w:rsidR="005D21E4" w:rsidRDefault="005D21E4">
            <w:pPr>
              <w:rPr>
                <w:rFonts w:ascii="Times" w:hAnsi="Times"/>
                <w:color w:val="000000"/>
                <w:sz w:val="27"/>
                <w:szCs w:val="27"/>
              </w:rPr>
            </w:pPr>
          </w:p>
        </w:tc>
      </w:tr>
    </w:tbl>
    <w:p w14:paraId="59C57C21"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3C01BE8A" w14:textId="77777777" w:rsidTr="005D21E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63CC95C0" w14:textId="77777777">
              <w:tc>
                <w:tcPr>
                  <w:tcW w:w="0" w:type="auto"/>
                  <w:vAlign w:val="center"/>
                  <w:hideMark/>
                </w:tcPr>
                <w:p w14:paraId="0837E804" w14:textId="77777777" w:rsidR="005D21E4" w:rsidRDefault="005D21E4"/>
              </w:tc>
            </w:tr>
          </w:tbl>
          <w:p w14:paraId="3A99DEB6" w14:textId="77777777" w:rsidR="005D21E4" w:rsidRDefault="005D21E4">
            <w:pPr>
              <w:rPr>
                <w:rFonts w:ascii="Times" w:hAnsi="Times"/>
                <w:color w:val="000000"/>
                <w:sz w:val="27"/>
                <w:szCs w:val="27"/>
              </w:rPr>
            </w:pPr>
          </w:p>
        </w:tc>
      </w:tr>
    </w:tbl>
    <w:p w14:paraId="29F7867B"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7A5A4515" w14:textId="77777777" w:rsidTr="005D21E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43497D50" w14:textId="77777777">
              <w:tc>
                <w:tcPr>
                  <w:tcW w:w="0" w:type="auto"/>
                  <w:tcMar>
                    <w:top w:w="0" w:type="dxa"/>
                    <w:left w:w="270" w:type="dxa"/>
                    <w:bottom w:w="135" w:type="dxa"/>
                    <w:right w:w="270" w:type="dxa"/>
                  </w:tcMar>
                  <w:hideMark/>
                </w:tcPr>
                <w:p w14:paraId="17EEE810" w14:textId="77777777" w:rsidR="005D21E4" w:rsidRDefault="005D21E4">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lastRenderedPageBreak/>
                    <w:t xml:space="preserve">This article was selected by Isabel </w:t>
                  </w:r>
                  <w:proofErr w:type="spellStart"/>
                  <w:r>
                    <w:rPr>
                      <w:rStyle w:val="Emphasis"/>
                      <w:rFonts w:ascii="Helvetica Neue" w:hAnsi="Helvetica Neue" w:cs="Arial"/>
                      <w:color w:val="000000"/>
                      <w:sz w:val="17"/>
                      <w:szCs w:val="17"/>
                    </w:rPr>
                    <w:t>Freudenstein</w:t>
                  </w:r>
                  <w:proofErr w:type="spellEnd"/>
                  <w:r>
                    <w:rPr>
                      <w:rStyle w:val="Emphasis"/>
                      <w:rFonts w:ascii="Helvetica Neue" w:hAnsi="Helvetica Neue" w:cs="Arial"/>
                      <w:color w:val="000000"/>
                      <w:sz w:val="17"/>
                      <w:szCs w:val="17"/>
                    </w:rPr>
                    <w:t>. Isabel is chair of the Australian Red Cross Rising Women Leaders and graduated from a Bachelor of Arts and Bachelor of Advanced Studies at the University of Sydney with First Class Honours in International Relations. Her thesis examined the changing nature of humanitarian intervention in a multipolar international system. Isabel is currently studying a Juris Doctor at the University of Sydney and working as a paralegal.</w:t>
                  </w:r>
                </w:p>
              </w:tc>
            </w:tr>
          </w:tbl>
          <w:p w14:paraId="7559352F" w14:textId="77777777" w:rsidR="005D21E4" w:rsidRDefault="005D21E4">
            <w:pPr>
              <w:rPr>
                <w:rFonts w:ascii="Times" w:hAnsi="Times" w:cs="Times New Roman"/>
                <w:color w:val="000000"/>
                <w:sz w:val="27"/>
                <w:szCs w:val="27"/>
              </w:rPr>
            </w:pPr>
          </w:p>
        </w:tc>
      </w:tr>
    </w:tbl>
    <w:p w14:paraId="74191DF4"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2415482F" w14:textId="77777777" w:rsidTr="005D21E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29B8675C" w14:textId="77777777">
              <w:tc>
                <w:tcPr>
                  <w:tcW w:w="0" w:type="auto"/>
                  <w:vAlign w:val="center"/>
                  <w:hideMark/>
                </w:tcPr>
                <w:p w14:paraId="029F0611" w14:textId="77777777" w:rsidR="005D21E4" w:rsidRDefault="005D21E4"/>
              </w:tc>
            </w:tr>
          </w:tbl>
          <w:p w14:paraId="2261FC35" w14:textId="77777777" w:rsidR="005D21E4" w:rsidRDefault="005D21E4">
            <w:pPr>
              <w:rPr>
                <w:rFonts w:ascii="Times" w:hAnsi="Times"/>
                <w:color w:val="000000"/>
                <w:sz w:val="27"/>
                <w:szCs w:val="27"/>
              </w:rPr>
            </w:pPr>
          </w:p>
        </w:tc>
      </w:tr>
    </w:tbl>
    <w:p w14:paraId="5F7EFF20"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1B818DF6" w14:textId="77777777" w:rsidTr="005D21E4">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D21E4" w14:paraId="0F1856B9" w14:textId="77777777">
              <w:tc>
                <w:tcPr>
                  <w:tcW w:w="0" w:type="auto"/>
                  <w:tcMar>
                    <w:top w:w="0" w:type="dxa"/>
                    <w:left w:w="135" w:type="dxa"/>
                    <w:bottom w:w="135" w:type="dxa"/>
                    <w:right w:w="135" w:type="dxa"/>
                  </w:tcMar>
                  <w:hideMark/>
                </w:tcPr>
                <w:p w14:paraId="260E567A" w14:textId="4001EBFE" w:rsidR="005D21E4" w:rsidRDefault="005D21E4">
                  <w:r>
                    <w:fldChar w:fldCharType="begin"/>
                  </w:r>
                  <w:r>
                    <w:instrText xml:space="preserve"> INCLUDEPICTURE "https://mcusercontent.com/0e9feb1606f1b4129a8b65828/images/176769b2-fd4e-c598-e1c4-9b613f083ee9.jpg" \* MERGEFORMATINET </w:instrText>
                  </w:r>
                  <w:r>
                    <w:fldChar w:fldCharType="separate"/>
                  </w:r>
                  <w:r>
                    <w:rPr>
                      <w:noProof/>
                    </w:rPr>
                    <w:drawing>
                      <wp:inline distT="0" distB="0" distL="0" distR="0" wp14:anchorId="6B0CFF09" wp14:editId="1AD6DDA6">
                        <wp:extent cx="5727700" cy="3818255"/>
                        <wp:effectExtent l="0" t="0" r="0" b="4445"/>
                        <wp:docPr id="1639089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fldChar w:fldCharType="end"/>
                  </w:r>
                </w:p>
              </w:tc>
            </w:tr>
            <w:tr w:rsidR="005D21E4" w14:paraId="58D72303" w14:textId="77777777">
              <w:tc>
                <w:tcPr>
                  <w:tcW w:w="8460" w:type="dxa"/>
                  <w:tcMar>
                    <w:top w:w="0" w:type="dxa"/>
                    <w:left w:w="135" w:type="dxa"/>
                    <w:bottom w:w="0" w:type="dxa"/>
                    <w:right w:w="135" w:type="dxa"/>
                  </w:tcMar>
                  <w:hideMark/>
                </w:tcPr>
                <w:p w14:paraId="33C3A6DD" w14:textId="77777777" w:rsidR="005D21E4" w:rsidRDefault="005D21E4">
                  <w:pPr>
                    <w:pStyle w:val="NormalWeb"/>
                    <w:spacing w:before="150" w:beforeAutospacing="0" w:after="150" w:afterAutospacing="0" w:line="300" w:lineRule="atLeast"/>
                    <w:rPr>
                      <w:rFonts w:ascii="Verdana" w:hAnsi="Verdana"/>
                      <w:color w:val="000000"/>
                    </w:rPr>
                  </w:pPr>
                  <w:hyperlink r:id="rId17" w:tgtFrame="_blank" w:history="1">
                    <w:r>
                      <w:rPr>
                        <w:rStyle w:val="Strong"/>
                        <w:rFonts w:ascii="Helvetica Neue" w:hAnsi="Helvetica Neue"/>
                        <w:color w:val="000000"/>
                        <w:sz w:val="30"/>
                        <w:szCs w:val="30"/>
                      </w:rPr>
                      <w:t>Resilience before readiness - for want of a horseshoe nail</w:t>
                    </w:r>
                    <w:r>
                      <w:rPr>
                        <w:rStyle w:val="Strong"/>
                        <w:rFonts w:ascii="Helvetica Neue" w:hAnsi="Helvetica Neue"/>
                        <w:color w:val="000000"/>
                      </w:rPr>
                      <w:t> </w:t>
                    </w:r>
                  </w:hyperlink>
                </w:p>
                <w:p w14:paraId="73E533D7" w14:textId="77777777" w:rsidR="005D21E4" w:rsidRDefault="005D21E4">
                  <w:pPr>
                    <w:pStyle w:val="NormalWeb"/>
                    <w:spacing w:before="150" w:beforeAutospacing="0" w:after="150" w:afterAutospacing="0" w:line="300" w:lineRule="atLeast"/>
                    <w:rPr>
                      <w:rFonts w:ascii="Verdana" w:hAnsi="Verdana"/>
                      <w:color w:val="000000"/>
                    </w:rPr>
                  </w:pPr>
                  <w:r>
                    <w:rPr>
                      <w:rFonts w:ascii="Helvetica Neue" w:hAnsi="Helvetica Neue"/>
                      <w:color w:val="222222"/>
                      <w:sz w:val="18"/>
                      <w:szCs w:val="18"/>
                    </w:rPr>
                    <w:t xml:space="preserve">This excellent talk by Vince Di Petro AM CSC FRSN </w:t>
                  </w:r>
                  <w:hyperlink r:id="rId18" w:tgtFrame="_blank" w:history="1">
                    <w:r>
                      <w:rPr>
                        <w:rStyle w:val="Hyperlink"/>
                        <w:rFonts w:ascii="Helvetica Neue" w:hAnsi="Helvetica Neue"/>
                        <w:b/>
                        <w:bCs/>
                        <w:color w:val="4C6AA2"/>
                        <w:sz w:val="18"/>
                        <w:szCs w:val="18"/>
                        <w:u w:val="none"/>
                      </w:rPr>
                      <w:t>provides</w:t>
                    </w:r>
                  </w:hyperlink>
                  <w:r>
                    <w:rPr>
                      <w:rFonts w:ascii="Helvetica Neue" w:hAnsi="Helvetica Neue"/>
                      <w:color w:val="222222"/>
                      <w:sz w:val="18"/>
                      <w:szCs w:val="18"/>
                    </w:rPr>
                    <w:t xml:space="preserve"> an inspirational example of resourcefulness in the face of adversity in the south coast fires of a few years ago. A </w:t>
                  </w:r>
                  <w:proofErr w:type="spellStart"/>
                  <w:proofErr w:type="gramStart"/>
                  <w:r>
                    <w:rPr>
                      <w:rFonts w:ascii="Helvetica Neue" w:hAnsi="Helvetica Neue"/>
                      <w:color w:val="222222"/>
                      <w:sz w:val="18"/>
                      <w:szCs w:val="18"/>
                    </w:rPr>
                    <w:t>long time</w:t>
                  </w:r>
                  <w:proofErr w:type="spellEnd"/>
                  <w:proofErr w:type="gramEnd"/>
                  <w:r>
                    <w:rPr>
                      <w:rFonts w:ascii="Helvetica Neue" w:hAnsi="Helvetica Neue"/>
                      <w:color w:val="222222"/>
                      <w:sz w:val="18"/>
                      <w:szCs w:val="18"/>
                    </w:rPr>
                    <w:t xml:space="preserve"> resident of the Illawarra due to his service as a Navy aviator at the Naval Air Station there, he led the response to the fires in both leadership of community groups and in the low-cost application of everyday communication technology to provide the emergency coordination network that had previously been lacking or vulnerable to power outages.</w:t>
                  </w:r>
                </w:p>
                <w:p w14:paraId="3B02AADA" w14:textId="77777777" w:rsidR="005D21E4" w:rsidRDefault="005D21E4">
                  <w:pPr>
                    <w:pStyle w:val="NormalWeb"/>
                    <w:spacing w:before="150" w:beforeAutospacing="0" w:after="150" w:afterAutospacing="0" w:line="300" w:lineRule="atLeast"/>
                    <w:rPr>
                      <w:rFonts w:ascii="Verdana" w:hAnsi="Verdana"/>
                      <w:color w:val="000000"/>
                    </w:rPr>
                  </w:pPr>
                  <w:r>
                    <w:rPr>
                      <w:rFonts w:ascii="Helvetica Neue" w:hAnsi="Helvetica Neue"/>
                      <w:color w:val="222222"/>
                      <w:sz w:val="18"/>
                      <w:szCs w:val="18"/>
                    </w:rPr>
                    <w:t>  </w:t>
                  </w:r>
                </w:p>
                <w:p w14:paraId="70614ED3" w14:textId="77777777" w:rsidR="005D21E4" w:rsidRDefault="005D21E4">
                  <w:pPr>
                    <w:pStyle w:val="NormalWeb"/>
                    <w:spacing w:before="150" w:beforeAutospacing="0" w:after="150" w:afterAutospacing="0" w:line="300" w:lineRule="atLeast"/>
                    <w:rPr>
                      <w:rFonts w:ascii="Verdana" w:hAnsi="Verdana"/>
                      <w:color w:val="000000"/>
                    </w:rPr>
                  </w:pPr>
                  <w:r>
                    <w:rPr>
                      <w:rFonts w:ascii="Helvetica Neue" w:hAnsi="Helvetica Neue"/>
                      <w:color w:val="222222"/>
                      <w:sz w:val="18"/>
                      <w:szCs w:val="18"/>
                    </w:rPr>
                    <w:t>The event was hosted by the Royal Society of NSW on Wednesday 21 February 2024 at the Metcalfe Theatre, State Library of NSW. It served as a joint meeting of the Australian Institute of Energy, the Australian Nuclear Association, the Sydney Division of Engineers Australia, and the Royal Society of NSW.</w:t>
                  </w:r>
                </w:p>
                <w:p w14:paraId="6019E87D" w14:textId="77777777" w:rsidR="005D21E4" w:rsidRDefault="005D21E4">
                  <w:pPr>
                    <w:pStyle w:val="NormalWeb"/>
                    <w:spacing w:before="150" w:beforeAutospacing="0" w:after="150" w:afterAutospacing="0" w:line="300" w:lineRule="atLeast"/>
                    <w:rPr>
                      <w:rFonts w:ascii="Verdana" w:hAnsi="Verdana"/>
                      <w:color w:val="000000"/>
                    </w:rPr>
                  </w:pPr>
                  <w:r>
                    <w:rPr>
                      <w:rFonts w:ascii="Verdana" w:hAnsi="Verdana"/>
                      <w:color w:val="000000"/>
                    </w:rPr>
                    <w:t> </w:t>
                  </w:r>
                </w:p>
                <w:p w14:paraId="5CF8FCB8" w14:textId="77777777" w:rsidR="005D21E4" w:rsidRDefault="005D21E4">
                  <w:pPr>
                    <w:spacing w:line="300" w:lineRule="atLeast"/>
                    <w:rPr>
                      <w:rFonts w:ascii="Arial" w:hAnsi="Arial" w:cs="Arial"/>
                      <w:color w:val="000000"/>
                    </w:rPr>
                  </w:pPr>
                  <w:r>
                    <w:rPr>
                      <w:rFonts w:ascii="Helvetica Neue" w:hAnsi="Helvetica Neue" w:cs="Arial"/>
                      <w:color w:val="000000"/>
                      <w:sz w:val="18"/>
                      <w:szCs w:val="18"/>
                    </w:rPr>
                    <w:lastRenderedPageBreak/>
                    <w:t>The speaker, Vince Di Pietro AM CSC FRSN, is an independent Consultant, a former Commodore, Royal Australian Navy and a former CEO of Lockheed Martin Australia and New Zealand.</w:t>
                  </w:r>
                </w:p>
                <w:p w14:paraId="5703FB9B" w14:textId="77777777" w:rsidR="005D21E4" w:rsidRDefault="005D21E4">
                  <w:pPr>
                    <w:pStyle w:val="NormalWeb"/>
                    <w:spacing w:before="150" w:beforeAutospacing="0" w:after="150" w:afterAutospacing="0" w:line="300" w:lineRule="atLeast"/>
                    <w:rPr>
                      <w:rFonts w:ascii="Verdana" w:hAnsi="Verdana"/>
                      <w:color w:val="000000"/>
                    </w:rPr>
                  </w:pPr>
                  <w:r>
                    <w:rPr>
                      <w:rFonts w:ascii="Helvetica Neue" w:hAnsi="Helvetica Neue"/>
                      <w:color w:val="000000"/>
                      <w:sz w:val="17"/>
                      <w:szCs w:val="17"/>
                    </w:rPr>
                    <w:t>Image credit: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HYPERLINK "https://commons.wikimedia.org/wiki/File:Fire_in_Lithgow.jpg" \t "_blank"</w:instrText>
                  </w:r>
                  <w:r>
                    <w:rPr>
                      <w:rFonts w:ascii="Helvetica Neue" w:hAnsi="Helvetica Neue"/>
                      <w:color w:val="000000"/>
                      <w:sz w:val="17"/>
                      <w:szCs w:val="17"/>
                    </w:rPr>
                  </w:r>
                  <w:r>
                    <w:rPr>
                      <w:rFonts w:ascii="Helvetica Neue" w:hAnsi="Helvetica Neue"/>
                      <w:color w:val="000000"/>
                      <w:sz w:val="17"/>
                      <w:szCs w:val="17"/>
                    </w:rPr>
                    <w:fldChar w:fldCharType="separate"/>
                  </w:r>
                  <w:r>
                    <w:rPr>
                      <w:rStyle w:val="Hyperlink"/>
                      <w:rFonts w:ascii="Helvetica Neue" w:hAnsi="Helvetica Neue"/>
                      <w:b/>
                      <w:bCs/>
                      <w:color w:val="4C6AA2"/>
                      <w:sz w:val="17"/>
                      <w:szCs w:val="17"/>
                      <w:u w:val="none"/>
                    </w:rPr>
                    <w:t>Lithgowlights</w:t>
                  </w:r>
                  <w:proofErr w:type="spellEnd"/>
                  <w:r>
                    <w:rPr>
                      <w:rFonts w:ascii="Helvetica Neue" w:hAnsi="Helvetica Neue"/>
                      <w:color w:val="000000"/>
                      <w:sz w:val="17"/>
                      <w:szCs w:val="17"/>
                    </w:rPr>
                    <w:fldChar w:fldCharType="end"/>
                  </w:r>
                </w:p>
                <w:p w14:paraId="4ED83E34" w14:textId="77777777" w:rsidR="005D21E4" w:rsidRDefault="005D21E4">
                  <w:pPr>
                    <w:spacing w:line="300" w:lineRule="atLeast"/>
                    <w:jc w:val="both"/>
                    <w:rPr>
                      <w:rFonts w:ascii="Verdana" w:hAnsi="Verdana"/>
                      <w:color w:val="000000"/>
                    </w:rPr>
                  </w:pPr>
                  <w:r>
                    <w:rPr>
                      <w:rFonts w:ascii="Verdana" w:hAnsi="Verdana"/>
                      <w:color w:val="000000"/>
                    </w:rPr>
                    <w:t> </w:t>
                  </w:r>
                </w:p>
              </w:tc>
            </w:tr>
          </w:tbl>
          <w:p w14:paraId="506706ED" w14:textId="77777777" w:rsidR="005D21E4" w:rsidRDefault="005D21E4">
            <w:pPr>
              <w:rPr>
                <w:rFonts w:ascii="Times" w:hAnsi="Times"/>
                <w:color w:val="000000"/>
                <w:sz w:val="27"/>
                <w:szCs w:val="27"/>
              </w:rPr>
            </w:pPr>
          </w:p>
        </w:tc>
      </w:tr>
    </w:tbl>
    <w:p w14:paraId="542FE45E"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26F7D0AB" w14:textId="77777777" w:rsidTr="005D21E4">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04E4ECC4" w14:textId="77777777">
              <w:tc>
                <w:tcPr>
                  <w:tcW w:w="0" w:type="auto"/>
                  <w:vAlign w:val="center"/>
                  <w:hideMark/>
                </w:tcPr>
                <w:p w14:paraId="4C58C75C" w14:textId="77777777" w:rsidR="005D21E4" w:rsidRDefault="005D21E4"/>
              </w:tc>
            </w:tr>
          </w:tbl>
          <w:p w14:paraId="5D5BD499" w14:textId="77777777" w:rsidR="005D21E4" w:rsidRDefault="005D21E4">
            <w:pPr>
              <w:rPr>
                <w:rFonts w:ascii="Times" w:hAnsi="Times"/>
                <w:color w:val="000000"/>
                <w:sz w:val="27"/>
                <w:szCs w:val="27"/>
              </w:rPr>
            </w:pPr>
          </w:p>
        </w:tc>
      </w:tr>
    </w:tbl>
    <w:p w14:paraId="0C0CF6DB"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6584E370" w14:textId="77777777" w:rsidTr="005D21E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50D282E7" w14:textId="77777777">
              <w:tc>
                <w:tcPr>
                  <w:tcW w:w="0" w:type="auto"/>
                  <w:tcMar>
                    <w:top w:w="0" w:type="dxa"/>
                    <w:left w:w="270" w:type="dxa"/>
                    <w:bottom w:w="135" w:type="dxa"/>
                    <w:right w:w="270" w:type="dxa"/>
                  </w:tcMar>
                  <w:hideMark/>
                </w:tcPr>
                <w:p w14:paraId="6866F504" w14:textId="77777777" w:rsidR="005D21E4" w:rsidRDefault="005D21E4">
                  <w:pPr>
                    <w:pStyle w:val="NormalWeb"/>
                    <w:spacing w:before="150" w:beforeAutospacing="0" w:after="150" w:afterAutospacing="0" w:line="360" w:lineRule="atLeast"/>
                    <w:rPr>
                      <w:rFonts w:ascii="Arial" w:hAnsi="Arial" w:cs="Arial"/>
                      <w:color w:val="000000"/>
                    </w:rPr>
                  </w:pPr>
                  <w:r>
                    <w:rPr>
                      <w:rStyle w:val="Emphasis"/>
                      <w:rFonts w:ascii="Arial" w:hAnsi="Arial" w:cs="Arial"/>
                      <w:color w:val="000000"/>
                      <w:sz w:val="17"/>
                      <w:szCs w:val="17"/>
                    </w:rPr>
                    <w:t xml:space="preserve">This video was selected by Chris Skinner. Chris served thirty years in the Royal Australian Navy in warships that participated in the </w:t>
                  </w:r>
                  <w:proofErr w:type="gramStart"/>
                  <w:r>
                    <w:rPr>
                      <w:rStyle w:val="Emphasis"/>
                      <w:rFonts w:ascii="Arial" w:hAnsi="Arial" w:cs="Arial"/>
                      <w:color w:val="000000"/>
                      <w:sz w:val="17"/>
                      <w:szCs w:val="17"/>
                    </w:rPr>
                    <w:t>South East</w:t>
                  </w:r>
                  <w:proofErr w:type="gramEnd"/>
                  <w:r>
                    <w:rPr>
                      <w:rStyle w:val="Emphasis"/>
                      <w:rFonts w:ascii="Arial" w:hAnsi="Arial" w:cs="Arial"/>
                      <w:color w:val="000000"/>
                      <w:sz w:val="17"/>
                      <w:szCs w:val="17"/>
                    </w:rPr>
                    <w:t xml:space="preserve"> Asian Treaty Organisation, the Vietnam War and surveillance of the North-West Indian Ocean. He joined the AIIA NSW Council in 2019.</w:t>
                  </w:r>
                </w:p>
              </w:tc>
            </w:tr>
          </w:tbl>
          <w:p w14:paraId="36F4B9B3" w14:textId="77777777" w:rsidR="005D21E4" w:rsidRDefault="005D21E4">
            <w:pPr>
              <w:rPr>
                <w:rFonts w:ascii="Times" w:hAnsi="Times" w:cs="Times New Roman"/>
                <w:color w:val="000000"/>
                <w:sz w:val="27"/>
                <w:szCs w:val="27"/>
              </w:rPr>
            </w:pPr>
          </w:p>
        </w:tc>
      </w:tr>
    </w:tbl>
    <w:p w14:paraId="3616309B"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42879490" w14:textId="77777777" w:rsidTr="005D21E4">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D21E4" w14:paraId="7977A931" w14:textId="77777777">
              <w:tc>
                <w:tcPr>
                  <w:tcW w:w="0" w:type="auto"/>
                  <w:vAlign w:val="center"/>
                  <w:hideMark/>
                </w:tcPr>
                <w:p w14:paraId="0C5379E3" w14:textId="77777777" w:rsidR="005D21E4" w:rsidRDefault="005D21E4"/>
              </w:tc>
            </w:tr>
          </w:tbl>
          <w:p w14:paraId="7EA2B1AF" w14:textId="77777777" w:rsidR="005D21E4" w:rsidRDefault="005D21E4">
            <w:pPr>
              <w:rPr>
                <w:rFonts w:ascii="Times" w:hAnsi="Times"/>
                <w:color w:val="000000"/>
                <w:sz w:val="27"/>
                <w:szCs w:val="27"/>
              </w:rPr>
            </w:pPr>
          </w:p>
        </w:tc>
      </w:tr>
    </w:tbl>
    <w:p w14:paraId="665B3A3E"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527EAEBC" w14:textId="77777777" w:rsidTr="005D21E4">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2E30CD6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D21E4" w14:paraId="3B4364B0" w14:textId="77777777">
                    <w:tc>
                      <w:tcPr>
                        <w:tcW w:w="0" w:type="auto"/>
                        <w:shd w:val="clear" w:color="auto" w:fill="4B6AA2"/>
                        <w:tcMar>
                          <w:top w:w="270" w:type="dxa"/>
                          <w:left w:w="270" w:type="dxa"/>
                          <w:bottom w:w="270" w:type="dxa"/>
                          <w:right w:w="270" w:type="dxa"/>
                        </w:tcMar>
                        <w:hideMark/>
                      </w:tcPr>
                      <w:p w14:paraId="54D645DF" w14:textId="77777777" w:rsidR="005D21E4" w:rsidRDefault="005D21E4">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237A8443" w14:textId="77777777" w:rsidR="005D21E4" w:rsidRDefault="005D21E4">
                  <w:pPr>
                    <w:rPr>
                      <w:rFonts w:ascii="Times New Roman" w:hAnsi="Times New Roman"/>
                    </w:rPr>
                  </w:pPr>
                </w:p>
              </w:tc>
            </w:tr>
          </w:tbl>
          <w:p w14:paraId="21444102" w14:textId="77777777" w:rsidR="005D21E4" w:rsidRDefault="005D21E4">
            <w:pPr>
              <w:rPr>
                <w:rFonts w:ascii="Times" w:hAnsi="Times"/>
                <w:color w:val="000000"/>
                <w:sz w:val="27"/>
                <w:szCs w:val="27"/>
              </w:rPr>
            </w:pPr>
          </w:p>
        </w:tc>
      </w:tr>
    </w:tbl>
    <w:p w14:paraId="6102474C"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72D6D640" w14:textId="77777777" w:rsidTr="005D21E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63143D10" w14:textId="77777777">
              <w:tc>
                <w:tcPr>
                  <w:tcW w:w="0" w:type="auto"/>
                  <w:vAlign w:val="center"/>
                  <w:hideMark/>
                </w:tcPr>
                <w:p w14:paraId="2F76291E" w14:textId="77777777" w:rsidR="005D21E4" w:rsidRDefault="005D21E4"/>
              </w:tc>
            </w:tr>
          </w:tbl>
          <w:p w14:paraId="1A776E80" w14:textId="77777777" w:rsidR="005D21E4" w:rsidRDefault="005D21E4">
            <w:pPr>
              <w:rPr>
                <w:rFonts w:ascii="Times" w:hAnsi="Times"/>
                <w:color w:val="000000"/>
                <w:sz w:val="27"/>
                <w:szCs w:val="27"/>
              </w:rPr>
            </w:pPr>
          </w:p>
        </w:tc>
      </w:tr>
    </w:tbl>
    <w:p w14:paraId="36E64678"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56EED37A" w14:textId="77777777" w:rsidTr="005D21E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14B34835" w14:textId="77777777">
              <w:tc>
                <w:tcPr>
                  <w:tcW w:w="0" w:type="auto"/>
                  <w:tcMar>
                    <w:top w:w="0" w:type="dxa"/>
                    <w:left w:w="270" w:type="dxa"/>
                    <w:bottom w:w="135" w:type="dxa"/>
                    <w:right w:w="270" w:type="dxa"/>
                  </w:tcMar>
                  <w:hideMark/>
                </w:tcPr>
                <w:p w14:paraId="3B2A2EC1" w14:textId="77777777" w:rsidR="005D21E4" w:rsidRDefault="005D21E4" w:rsidP="005D21E4">
                  <w:pPr>
                    <w:spacing w:line="360" w:lineRule="atLeast"/>
                    <w:rPr>
                      <w:rFonts w:ascii="Verdana" w:hAnsi="Verdana"/>
                      <w:color w:val="222222"/>
                    </w:rPr>
                  </w:pPr>
                  <w:r>
                    <w:rPr>
                      <w:rFonts w:ascii="Helvetica Neue" w:hAnsi="Helvetica Neue"/>
                      <w:color w:val="000000"/>
                      <w:sz w:val="18"/>
                      <w:szCs w:val="18"/>
                    </w:rPr>
                    <w:t xml:space="preserve">In addition to our Councillors' recommendations, we invited our interns to share with you </w:t>
                  </w:r>
                  <w:proofErr w:type="gramStart"/>
                  <w:r>
                    <w:rPr>
                      <w:rFonts w:ascii="Helvetica Neue" w:hAnsi="Helvetica Neue"/>
                      <w:color w:val="000000"/>
                      <w:sz w:val="18"/>
                      <w:szCs w:val="18"/>
                    </w:rPr>
                    <w:t>what</w:t>
                  </w:r>
                  <w:proofErr w:type="gramEnd"/>
                  <w:r>
                    <w:rPr>
                      <w:rFonts w:ascii="Helvetica Neue" w:hAnsi="Helvetica Neue"/>
                      <w:color w:val="000000"/>
                      <w:sz w:val="18"/>
                      <w:szCs w:val="18"/>
                    </w:rPr>
                    <w:t xml:space="preserve"> they have found insightful or interesting in the world of international affairs over this week. </w:t>
                  </w:r>
                  <w:r>
                    <w:rPr>
                      <w:rFonts w:ascii="Helvetica Neue" w:hAnsi="Helvetica Neue"/>
                      <w:color w:val="222222"/>
                      <w:sz w:val="18"/>
                      <w:szCs w:val="18"/>
                    </w:rPr>
                    <w:t xml:space="preserve">This week, Isabella Crowe considers Brazil's foreign policy choices since Lula's </w:t>
                  </w:r>
                  <w:proofErr w:type="spellStart"/>
                  <w:r>
                    <w:rPr>
                      <w:rFonts w:ascii="Helvetica Neue" w:hAnsi="Helvetica Neue"/>
                      <w:color w:val="222222"/>
                      <w:sz w:val="18"/>
                      <w:szCs w:val="18"/>
                    </w:rPr>
                    <w:t>reelection</w:t>
                  </w:r>
                  <w:proofErr w:type="spellEnd"/>
                  <w:r>
                    <w:rPr>
                      <w:rFonts w:ascii="Helvetica Neue" w:hAnsi="Helvetica Neue"/>
                      <w:color w:val="222222"/>
                      <w:sz w:val="18"/>
                      <w:szCs w:val="18"/>
                    </w:rPr>
                    <w:t xml:space="preserve"> and Paris Fleury investigates the rising social restrictions placed on Pakistani citizens.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p w14:paraId="5C506EB0" w14:textId="77777777" w:rsidR="005D21E4" w:rsidRDefault="005D21E4" w:rsidP="005D21E4">
                  <w:pPr>
                    <w:spacing w:line="360" w:lineRule="atLeast"/>
                    <w:rPr>
                      <w:rFonts w:ascii="Verdana" w:hAnsi="Verdana"/>
                      <w:color w:val="222222"/>
                    </w:rPr>
                  </w:pPr>
                  <w:r>
                    <w:rPr>
                      <w:rFonts w:ascii="Verdana" w:hAnsi="Verdana"/>
                      <w:color w:val="222222"/>
                    </w:rPr>
                    <w:t> </w:t>
                  </w:r>
                </w:p>
              </w:tc>
            </w:tr>
          </w:tbl>
          <w:p w14:paraId="3CE5CCCE" w14:textId="77777777" w:rsidR="005D21E4" w:rsidRDefault="005D21E4">
            <w:pPr>
              <w:rPr>
                <w:rFonts w:ascii="Times" w:hAnsi="Times"/>
                <w:color w:val="000000"/>
                <w:sz w:val="27"/>
                <w:szCs w:val="27"/>
              </w:rPr>
            </w:pPr>
          </w:p>
        </w:tc>
      </w:tr>
    </w:tbl>
    <w:p w14:paraId="2333C497"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30D7B6AA" w14:textId="77777777" w:rsidTr="005D21E4">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50D087BC" w14:textId="77777777">
              <w:tc>
                <w:tcPr>
                  <w:tcW w:w="0" w:type="auto"/>
                  <w:vAlign w:val="center"/>
                  <w:hideMark/>
                </w:tcPr>
                <w:p w14:paraId="1409A375" w14:textId="77777777" w:rsidR="005D21E4" w:rsidRDefault="005D21E4"/>
              </w:tc>
            </w:tr>
          </w:tbl>
          <w:p w14:paraId="6AF41508" w14:textId="77777777" w:rsidR="005D21E4" w:rsidRDefault="005D21E4">
            <w:pPr>
              <w:rPr>
                <w:rFonts w:ascii="Times" w:hAnsi="Times"/>
                <w:color w:val="000000"/>
                <w:sz w:val="27"/>
                <w:szCs w:val="27"/>
              </w:rPr>
            </w:pPr>
          </w:p>
        </w:tc>
      </w:tr>
    </w:tbl>
    <w:p w14:paraId="5E875AD1"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443CDB6F" w14:textId="77777777" w:rsidTr="005D21E4">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5D21E4" w14:paraId="5793F43D" w14:textId="77777777">
              <w:tc>
                <w:tcPr>
                  <w:tcW w:w="0" w:type="auto"/>
                  <w:tcMar>
                    <w:top w:w="0" w:type="dxa"/>
                    <w:left w:w="135" w:type="dxa"/>
                    <w:bottom w:w="0" w:type="dxa"/>
                    <w:right w:w="135" w:type="dxa"/>
                  </w:tcMar>
                  <w:hideMark/>
                </w:tcPr>
                <w:p w14:paraId="09B3F393" w14:textId="57F63014" w:rsidR="005D21E4" w:rsidRDefault="005D21E4">
                  <w:pPr>
                    <w:jc w:val="center"/>
                  </w:pPr>
                  <w:r>
                    <w:lastRenderedPageBreak/>
                    <w:fldChar w:fldCharType="begin"/>
                  </w:r>
                  <w:r>
                    <w:instrText xml:space="preserve"> INCLUDEPICTURE "https://mcusercontent.com/0e9feb1606f1b4129a8b65828/images/02c3a21b-e9eb-5ead-22d7-8031a2cba1ca.jpg" \* MERGEFORMATINET </w:instrText>
                  </w:r>
                  <w:r>
                    <w:fldChar w:fldCharType="separate"/>
                  </w:r>
                  <w:r>
                    <w:rPr>
                      <w:noProof/>
                    </w:rPr>
                    <w:drawing>
                      <wp:inline distT="0" distB="0" distL="0" distR="0" wp14:anchorId="6CA0E82A" wp14:editId="27393014">
                        <wp:extent cx="5727700" cy="3808095"/>
                        <wp:effectExtent l="0" t="0" r="0" b="1905"/>
                        <wp:docPr id="780590824" name="Picture 2" descr="Two men shaking hands in front of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90824" name="Picture 2" descr="Two men shaking hands in front of flag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3808095"/>
                                </a:xfrm>
                                <a:prstGeom prst="rect">
                                  <a:avLst/>
                                </a:prstGeom>
                                <a:noFill/>
                                <a:ln>
                                  <a:noFill/>
                                </a:ln>
                              </pic:spPr>
                            </pic:pic>
                          </a:graphicData>
                        </a:graphic>
                      </wp:inline>
                    </w:drawing>
                  </w:r>
                  <w:r>
                    <w:fldChar w:fldCharType="end"/>
                  </w:r>
                </w:p>
              </w:tc>
            </w:tr>
          </w:tbl>
          <w:p w14:paraId="620DBDF2" w14:textId="77777777" w:rsidR="005D21E4" w:rsidRDefault="005D21E4">
            <w:pPr>
              <w:rPr>
                <w:rFonts w:ascii="Times" w:hAnsi="Times"/>
                <w:color w:val="000000"/>
                <w:sz w:val="27"/>
                <w:szCs w:val="27"/>
              </w:rPr>
            </w:pPr>
          </w:p>
        </w:tc>
      </w:tr>
    </w:tbl>
    <w:p w14:paraId="6DBB0817"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404A3DC0" w14:textId="77777777" w:rsidTr="005D21E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11FD5D69" w14:textId="77777777">
              <w:tc>
                <w:tcPr>
                  <w:tcW w:w="0" w:type="auto"/>
                  <w:tcMar>
                    <w:top w:w="0" w:type="dxa"/>
                    <w:left w:w="270" w:type="dxa"/>
                    <w:bottom w:w="135" w:type="dxa"/>
                    <w:right w:w="270" w:type="dxa"/>
                  </w:tcMar>
                  <w:hideMark/>
                </w:tcPr>
                <w:p w14:paraId="3B32413C" w14:textId="77777777" w:rsidR="005D21E4" w:rsidRDefault="005D21E4">
                  <w:pPr>
                    <w:pStyle w:val="NormalWeb"/>
                    <w:spacing w:before="150" w:beforeAutospacing="0" w:after="150" w:afterAutospacing="0" w:line="315" w:lineRule="atLeast"/>
                    <w:rPr>
                      <w:rFonts w:ascii="Verdana" w:hAnsi="Verdana"/>
                      <w:color w:val="4C6AA2"/>
                      <w:sz w:val="21"/>
                      <w:szCs w:val="21"/>
                    </w:rPr>
                  </w:pPr>
                  <w:hyperlink r:id="rId20" w:tgtFrame="_blank" w:history="1">
                    <w:r>
                      <w:rPr>
                        <w:rStyle w:val="Strong"/>
                        <w:rFonts w:ascii="Helvetica Neue" w:hAnsi="Helvetica Neue"/>
                        <w:color w:val="000000"/>
                        <w:sz w:val="30"/>
                        <w:szCs w:val="30"/>
                      </w:rPr>
                      <w:t>A year on from re-election: Lula as a 'diplomatic broker' </w:t>
                    </w:r>
                  </w:hyperlink>
                  <w:r>
                    <w:rPr>
                      <w:rFonts w:ascii="Verdana" w:hAnsi="Verdana"/>
                      <w:color w:val="4C6AA2"/>
                      <w:sz w:val="21"/>
                      <w:szCs w:val="21"/>
                    </w:rPr>
                    <w:br/>
                  </w:r>
                  <w:r>
                    <w:rPr>
                      <w:rFonts w:ascii="Verdana" w:hAnsi="Verdana"/>
                      <w:color w:val="4C6AA2"/>
                      <w:sz w:val="21"/>
                      <w:szCs w:val="21"/>
                    </w:rPr>
                    <w:br/>
                  </w:r>
                  <w:r>
                    <w:rPr>
                      <w:rFonts w:ascii="Helvetica Neue" w:hAnsi="Helvetica Neue"/>
                      <w:color w:val="000000"/>
                      <w:sz w:val="18"/>
                      <w:szCs w:val="18"/>
                    </w:rPr>
                    <w:t xml:space="preserve">In January 2023, Luiz </w:t>
                  </w:r>
                  <w:proofErr w:type="spellStart"/>
                  <w:r>
                    <w:rPr>
                      <w:rFonts w:ascii="Helvetica Neue" w:hAnsi="Helvetica Neue"/>
                      <w:color w:val="000000"/>
                      <w:sz w:val="18"/>
                      <w:szCs w:val="18"/>
                    </w:rPr>
                    <w:t>Inácio</w:t>
                  </w:r>
                  <w:proofErr w:type="spellEnd"/>
                  <w:r>
                    <w:rPr>
                      <w:rFonts w:ascii="Helvetica Neue" w:hAnsi="Helvetica Neue"/>
                      <w:color w:val="000000"/>
                      <w:sz w:val="18"/>
                      <w:szCs w:val="18"/>
                    </w:rPr>
                    <w:t xml:space="preserve"> Lula da Silva was re-elected as President of Brazil after twelve years out of office. A year later, Matias </w:t>
                  </w:r>
                  <w:proofErr w:type="spellStart"/>
                  <w:r>
                    <w:rPr>
                      <w:rFonts w:ascii="Helvetica Neue" w:hAnsi="Helvetica Neue"/>
                      <w:color w:val="000000"/>
                      <w:sz w:val="18"/>
                      <w:szCs w:val="18"/>
                    </w:rPr>
                    <w:t>Spektor</w:t>
                  </w:r>
                  <w:proofErr w:type="spellEnd"/>
                  <w:r>
                    <w:rPr>
                      <w:rFonts w:ascii="Helvetica Neue" w:hAnsi="Helvetica Neue"/>
                      <w:color w:val="000000"/>
                      <w:sz w:val="18"/>
                      <w:szCs w:val="18"/>
                    </w:rPr>
                    <w:t> </w:t>
                  </w:r>
                  <w:hyperlink r:id="rId21" w:tgtFrame="_blank" w:history="1">
                    <w:r>
                      <w:rPr>
                        <w:rStyle w:val="Hyperlink"/>
                        <w:rFonts w:ascii="Helvetica Neue" w:hAnsi="Helvetica Neue"/>
                        <w:b/>
                        <w:bCs/>
                        <w:color w:val="4C6AA2"/>
                        <w:sz w:val="18"/>
                        <w:szCs w:val="18"/>
                        <w:u w:val="none"/>
                      </w:rPr>
                      <w:t>argues</w:t>
                    </w:r>
                  </w:hyperlink>
                  <w:r>
                    <w:rPr>
                      <w:rFonts w:ascii="Helvetica Neue" w:hAnsi="Helvetica Neue"/>
                      <w:color w:val="000000"/>
                      <w:sz w:val="18"/>
                      <w:szCs w:val="18"/>
                    </w:rPr>
                    <w:t> in </w:t>
                  </w:r>
                  <w:r>
                    <w:rPr>
                      <w:rStyle w:val="Emphasis"/>
                      <w:rFonts w:ascii="Helvetica Neue" w:hAnsi="Helvetica Neue"/>
                      <w:color w:val="000000"/>
                      <w:sz w:val="18"/>
                      <w:szCs w:val="18"/>
                    </w:rPr>
                    <w:t>Foreign Affairs</w:t>
                  </w:r>
                  <w:r>
                    <w:rPr>
                      <w:rFonts w:ascii="Helvetica Neue" w:hAnsi="Helvetica Neue"/>
                      <w:color w:val="000000"/>
                      <w:sz w:val="18"/>
                      <w:szCs w:val="18"/>
                    </w:rPr>
                    <w:t xml:space="preserve"> that Lula’s foreign policy decisions have not aligned with his previously stated goals and electoral promises. </w:t>
                  </w:r>
                  <w:proofErr w:type="spellStart"/>
                  <w:r>
                    <w:rPr>
                      <w:rFonts w:ascii="Helvetica Neue" w:hAnsi="Helvetica Neue"/>
                      <w:color w:val="000000"/>
                      <w:sz w:val="18"/>
                      <w:szCs w:val="18"/>
                    </w:rPr>
                    <w:t>Spektor</w:t>
                  </w:r>
                  <w:proofErr w:type="spellEnd"/>
                  <w:r>
                    <w:rPr>
                      <w:rFonts w:ascii="Helvetica Neue" w:hAnsi="Helvetica Neue"/>
                      <w:color w:val="000000"/>
                      <w:sz w:val="18"/>
                      <w:szCs w:val="18"/>
                    </w:rPr>
                    <w:t xml:space="preserve"> outlines Lula’s intentions to assert Brazil as a leader in Latin America, facilitate international cooperation and act as a bridge between Western countries and Brazil’s South American neighbours, concluding that his diplomatic choices have not produced these outcomes. His perspectives on Ukrainian President Zelensky and comments about 'instability' related to NATO have alienated the USA, who single-handedly blocked the UN Security Council resolution for a ceasefire in Gaza that was led by Brazil in October. </w:t>
                  </w:r>
                  <w:r>
                    <w:rPr>
                      <w:rFonts w:ascii="Helvetica Neue" w:hAnsi="Helvetica Neue"/>
                      <w:color w:val="000000"/>
                      <w:sz w:val="18"/>
                      <w:szCs w:val="18"/>
                    </w:rPr>
                    <w:br/>
                  </w:r>
                  <w:r>
                    <w:rPr>
                      <w:rFonts w:ascii="Helvetica Neue" w:hAnsi="Helvetica Neue"/>
                      <w:color w:val="000000"/>
                      <w:sz w:val="18"/>
                      <w:szCs w:val="18"/>
                    </w:rPr>
                    <w:br/>
                  </w:r>
                  <w:proofErr w:type="gramStart"/>
                  <w:r>
                    <w:rPr>
                      <w:rFonts w:ascii="Helvetica Neue" w:hAnsi="Helvetica Neue"/>
                      <w:color w:val="000000"/>
                      <w:sz w:val="18"/>
                      <w:szCs w:val="18"/>
                    </w:rPr>
                    <w:t>In order to</w:t>
                  </w:r>
                  <w:proofErr w:type="gramEnd"/>
                  <w:r>
                    <w:rPr>
                      <w:rFonts w:ascii="Helvetica Neue" w:hAnsi="Helvetica Neue"/>
                      <w:color w:val="000000"/>
                      <w:sz w:val="18"/>
                      <w:szCs w:val="18"/>
                    </w:rPr>
                    <w:t xml:space="preserve"> better assert his vision of Brazilian foreign policy, Lula must focus on ties with the USA ahead of their presidential election and the G20 summit to be hosted by Brazil in November. </w:t>
                  </w:r>
                  <w:proofErr w:type="spellStart"/>
                  <w:r>
                    <w:rPr>
                      <w:rFonts w:ascii="Helvetica Neue" w:hAnsi="Helvetica Neue"/>
                      <w:color w:val="000000"/>
                      <w:sz w:val="18"/>
                      <w:szCs w:val="18"/>
                    </w:rPr>
                    <w:t>Spektor</w:t>
                  </w:r>
                  <w:proofErr w:type="spellEnd"/>
                  <w:r>
                    <w:rPr>
                      <w:rFonts w:ascii="Helvetica Neue" w:hAnsi="Helvetica Neue"/>
                      <w:color w:val="000000"/>
                      <w:sz w:val="18"/>
                      <w:szCs w:val="18"/>
                    </w:rPr>
                    <w:t xml:space="preserve"> argues that a greater emphasis on the mutual interests of green transition and food security would benefit Lula's diplomatic approach towards the USA and neighbouring South American countries. Brazil's role as a host of the upcoming G20 summit and COP30 conference will provide Lula with an 'international stage' to assert himself as a diplomatic intermediary. </w:t>
                  </w:r>
                  <w:r>
                    <w:rPr>
                      <w:rFonts w:ascii="Verdana" w:hAnsi="Verdana"/>
                      <w:color w:val="4C6AA2"/>
                      <w:sz w:val="21"/>
                      <w:szCs w:val="21"/>
                    </w:rPr>
                    <w:br/>
                  </w:r>
                  <w:r>
                    <w:rPr>
                      <w:rFonts w:ascii="Verdana" w:hAnsi="Verdana"/>
                      <w:color w:val="4C6AA2"/>
                      <w:sz w:val="21"/>
                      <w:szCs w:val="21"/>
                    </w:rPr>
                    <w:br/>
                  </w:r>
                  <w:r>
                    <w:rPr>
                      <w:rFonts w:ascii="Helvetica Neue" w:hAnsi="Helvetica Neue"/>
                      <w:color w:val="000000"/>
                      <w:sz w:val="17"/>
                      <w:szCs w:val="17"/>
                    </w:rPr>
                    <w:t>Image credit: </w:t>
                  </w:r>
                  <w:hyperlink r:id="rId22" w:tgtFrame="_blank" w:history="1">
                    <w:r>
                      <w:rPr>
                        <w:rStyle w:val="Hyperlink"/>
                        <w:rFonts w:ascii="Helvetica Neue" w:hAnsi="Helvetica Neue"/>
                        <w:b/>
                        <w:bCs/>
                        <w:color w:val="4C6AA2"/>
                        <w:sz w:val="17"/>
                        <w:szCs w:val="17"/>
                        <w:u w:val="none"/>
                      </w:rPr>
                      <w:t>The White House</w:t>
                    </w:r>
                  </w:hyperlink>
                </w:p>
              </w:tc>
            </w:tr>
          </w:tbl>
          <w:p w14:paraId="3FF54AFA" w14:textId="77777777" w:rsidR="005D21E4" w:rsidRDefault="005D21E4">
            <w:pPr>
              <w:rPr>
                <w:rFonts w:ascii="Times" w:hAnsi="Times"/>
                <w:color w:val="000000"/>
                <w:sz w:val="27"/>
                <w:szCs w:val="27"/>
              </w:rPr>
            </w:pPr>
          </w:p>
        </w:tc>
      </w:tr>
    </w:tbl>
    <w:p w14:paraId="7B2FBBEC"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0086EF61" w14:textId="77777777" w:rsidTr="005D21E4">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249D9EFD" w14:textId="77777777">
              <w:tc>
                <w:tcPr>
                  <w:tcW w:w="0" w:type="auto"/>
                  <w:vAlign w:val="center"/>
                  <w:hideMark/>
                </w:tcPr>
                <w:p w14:paraId="71495061" w14:textId="77777777" w:rsidR="005D21E4" w:rsidRDefault="005D21E4"/>
              </w:tc>
            </w:tr>
          </w:tbl>
          <w:p w14:paraId="4DE90C3A" w14:textId="77777777" w:rsidR="005D21E4" w:rsidRDefault="005D21E4">
            <w:pPr>
              <w:rPr>
                <w:rFonts w:ascii="Times" w:hAnsi="Times"/>
                <w:color w:val="000000"/>
                <w:sz w:val="27"/>
                <w:szCs w:val="27"/>
              </w:rPr>
            </w:pPr>
          </w:p>
        </w:tc>
      </w:tr>
    </w:tbl>
    <w:p w14:paraId="539A1BB4"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6469A87C" w14:textId="77777777" w:rsidTr="005D21E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6FF03886" w14:textId="77777777">
              <w:tc>
                <w:tcPr>
                  <w:tcW w:w="0" w:type="auto"/>
                  <w:tcMar>
                    <w:top w:w="0" w:type="dxa"/>
                    <w:left w:w="270" w:type="dxa"/>
                    <w:bottom w:w="135" w:type="dxa"/>
                    <w:right w:w="270" w:type="dxa"/>
                  </w:tcMar>
                  <w:hideMark/>
                </w:tcPr>
                <w:p w14:paraId="5A259C76" w14:textId="77777777" w:rsidR="005D21E4" w:rsidRDefault="005D21E4">
                  <w:pPr>
                    <w:pStyle w:val="NormalWeb"/>
                    <w:spacing w:before="150" w:beforeAutospacing="0" w:after="150" w:afterAutospacing="0" w:line="360" w:lineRule="atLeast"/>
                    <w:rPr>
                      <w:rFonts w:ascii="Verdana" w:hAnsi="Verdana"/>
                      <w:color w:val="4C6AA2"/>
                    </w:rPr>
                  </w:pPr>
                  <w:r>
                    <w:rPr>
                      <w:rStyle w:val="Emphasis"/>
                      <w:rFonts w:ascii="Helvetica Neue" w:hAnsi="Helvetica Neue"/>
                      <w:color w:val="000000"/>
                      <w:sz w:val="17"/>
                      <w:szCs w:val="17"/>
                    </w:rPr>
                    <w:lastRenderedPageBreak/>
                    <w:t>This article was selected by Isabella Crowe. Isabella is an International Relations student currently completing her Honours at the University of New South Wales. She is writing her thesis about memory politics in Australia and its influence on foreign policy.</w:t>
                  </w:r>
                </w:p>
              </w:tc>
            </w:tr>
          </w:tbl>
          <w:p w14:paraId="6DB56ED4" w14:textId="77777777" w:rsidR="005D21E4" w:rsidRDefault="005D21E4">
            <w:pPr>
              <w:rPr>
                <w:rFonts w:ascii="Times" w:hAnsi="Times"/>
                <w:color w:val="000000"/>
                <w:sz w:val="27"/>
                <w:szCs w:val="27"/>
              </w:rPr>
            </w:pPr>
          </w:p>
        </w:tc>
      </w:tr>
    </w:tbl>
    <w:p w14:paraId="4471856C"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438EE89B" w14:textId="77777777" w:rsidTr="005D21E4">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0B69BAE5" w14:textId="77777777">
              <w:tc>
                <w:tcPr>
                  <w:tcW w:w="0" w:type="auto"/>
                  <w:vAlign w:val="center"/>
                  <w:hideMark/>
                </w:tcPr>
                <w:p w14:paraId="52185B0C" w14:textId="77777777" w:rsidR="005D21E4" w:rsidRDefault="005D21E4"/>
              </w:tc>
            </w:tr>
          </w:tbl>
          <w:p w14:paraId="7233AD5E" w14:textId="77777777" w:rsidR="005D21E4" w:rsidRDefault="005D21E4">
            <w:pPr>
              <w:rPr>
                <w:rFonts w:ascii="Times" w:hAnsi="Times"/>
                <w:color w:val="000000"/>
                <w:sz w:val="27"/>
                <w:szCs w:val="27"/>
              </w:rPr>
            </w:pPr>
          </w:p>
        </w:tc>
      </w:tr>
    </w:tbl>
    <w:p w14:paraId="5C7E6D14"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69840697" w14:textId="77777777" w:rsidTr="005D21E4">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D21E4" w14:paraId="17967001" w14:textId="77777777">
              <w:tc>
                <w:tcPr>
                  <w:tcW w:w="0" w:type="auto"/>
                  <w:tcMar>
                    <w:top w:w="0" w:type="dxa"/>
                    <w:left w:w="135" w:type="dxa"/>
                    <w:bottom w:w="135" w:type="dxa"/>
                    <w:right w:w="135" w:type="dxa"/>
                  </w:tcMar>
                  <w:hideMark/>
                </w:tcPr>
                <w:p w14:paraId="792B923F" w14:textId="18A42D6F" w:rsidR="005D21E4" w:rsidRDefault="005D21E4">
                  <w:pPr>
                    <w:jc w:val="center"/>
                  </w:pPr>
                  <w:r>
                    <w:fldChar w:fldCharType="begin"/>
                  </w:r>
                  <w:r>
                    <w:instrText xml:space="preserve"> INCLUDEPICTURE "https://mcusercontent.com/0e9feb1606f1b4129a8b65828/images/49cd725a-682a-4719-6189-4296057477a7.jpg" \* MERGEFORMATINET </w:instrText>
                  </w:r>
                  <w:r>
                    <w:fldChar w:fldCharType="separate"/>
                  </w:r>
                  <w:r>
                    <w:rPr>
                      <w:noProof/>
                    </w:rPr>
                    <w:drawing>
                      <wp:inline distT="0" distB="0" distL="0" distR="0" wp14:anchorId="73F782AC" wp14:editId="223CFC34">
                        <wp:extent cx="5727700" cy="3818255"/>
                        <wp:effectExtent l="0" t="0" r="0" b="4445"/>
                        <wp:docPr id="663517207"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17207" name="Picture 1" descr="A group of people holding sign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fldChar w:fldCharType="end"/>
                  </w:r>
                </w:p>
              </w:tc>
            </w:tr>
            <w:tr w:rsidR="005D21E4" w14:paraId="3264E6AE" w14:textId="77777777">
              <w:tc>
                <w:tcPr>
                  <w:tcW w:w="8460" w:type="dxa"/>
                  <w:tcMar>
                    <w:top w:w="0" w:type="dxa"/>
                    <w:left w:w="135" w:type="dxa"/>
                    <w:bottom w:w="0" w:type="dxa"/>
                    <w:right w:w="135" w:type="dxa"/>
                  </w:tcMar>
                  <w:hideMark/>
                </w:tcPr>
                <w:p w14:paraId="0153863F" w14:textId="77777777" w:rsidR="005D21E4" w:rsidRDefault="005D21E4">
                  <w:pPr>
                    <w:pStyle w:val="NormalWeb"/>
                    <w:spacing w:before="150" w:beforeAutospacing="0" w:after="150" w:afterAutospacing="0" w:line="330" w:lineRule="atLeast"/>
                    <w:rPr>
                      <w:rFonts w:ascii="Helvetica Neue" w:hAnsi="Helvetica Neue"/>
                      <w:color w:val="222222"/>
                      <w:sz w:val="17"/>
                      <w:szCs w:val="17"/>
                    </w:rPr>
                  </w:pPr>
                  <w:hyperlink r:id="rId24" w:tgtFrame="_blank" w:history="1">
                    <w:r>
                      <w:rPr>
                        <w:rStyle w:val="Strong"/>
                        <w:rFonts w:ascii="Helvetica Neue" w:hAnsi="Helvetica Neue"/>
                        <w:color w:val="000000"/>
                        <w:sz w:val="30"/>
                        <w:szCs w:val="30"/>
                      </w:rPr>
                      <w:t>Pakistan's Internet Dilemma</w:t>
                    </w:r>
                  </w:hyperlink>
                </w:p>
                <w:p w14:paraId="7C51D4FB" w14:textId="77777777" w:rsidR="005D21E4" w:rsidRDefault="005D21E4">
                  <w:pPr>
                    <w:pStyle w:val="NormalWeb"/>
                    <w:spacing w:before="150" w:beforeAutospacing="0" w:after="150" w:afterAutospacing="0" w:line="330" w:lineRule="atLeast"/>
                    <w:rPr>
                      <w:rFonts w:ascii="Helvetica Neue" w:hAnsi="Helvetica Neue"/>
                      <w:color w:val="222222"/>
                      <w:sz w:val="17"/>
                      <w:szCs w:val="17"/>
                    </w:rPr>
                  </w:pPr>
                  <w:r>
                    <w:rPr>
                      <w:rFonts w:ascii="Helvetica Neue" w:hAnsi="Helvetica Neue"/>
                      <w:color w:val="222222"/>
                      <w:sz w:val="18"/>
                      <w:szCs w:val="18"/>
                    </w:rPr>
                    <w:t>In the wake of the February 2024 Pakistani General Election, the nation faces increasing global criticisms for violations of freedom of speech. Since the election, the coalition government of the Pakistan Muslim League and the Pakistan People’s Party have prohibited the use of the social media platform X, formally known as Twitter. Broader internet services, including specific VPNs, have also been downgraded. Thus, Pakistani citizens find it increasingly difficult to interact online quickly and efficiently.</w:t>
                  </w:r>
                  <w:r>
                    <w:rPr>
                      <w:rFonts w:ascii="Helvetica Neue" w:hAnsi="Helvetica Neue"/>
                      <w:color w:val="222222"/>
                      <w:sz w:val="18"/>
                      <w:szCs w:val="18"/>
                    </w:rPr>
                    <w:br/>
                  </w:r>
                  <w:r>
                    <w:rPr>
                      <w:rFonts w:ascii="Helvetica Neue" w:hAnsi="Helvetica Neue"/>
                      <w:color w:val="222222"/>
                      <w:sz w:val="18"/>
                      <w:szCs w:val="18"/>
                    </w:rPr>
                    <w:br/>
                    <w:t>In an article for </w:t>
                  </w:r>
                  <w:r>
                    <w:rPr>
                      <w:rStyle w:val="Emphasis"/>
                      <w:rFonts w:ascii="Helvetica Neue" w:hAnsi="Helvetica Neue"/>
                      <w:color w:val="222222"/>
                      <w:sz w:val="18"/>
                      <w:szCs w:val="18"/>
                    </w:rPr>
                    <w:t>The Interpreter</w:t>
                  </w:r>
                  <w:r>
                    <w:rPr>
                      <w:rFonts w:ascii="Helvetica Neue" w:hAnsi="Helvetica Neue"/>
                      <w:color w:val="222222"/>
                      <w:sz w:val="18"/>
                      <w:szCs w:val="18"/>
                    </w:rPr>
                    <w:t>, Pakistani-based journalist and researcher Adnan Aamir</w:t>
                  </w:r>
                  <w:hyperlink r:id="rId25" w:tgtFrame="_blank" w:history="1">
                    <w:r>
                      <w:rPr>
                        <w:rStyle w:val="Hyperlink"/>
                        <w:rFonts w:ascii="Helvetica Neue" w:hAnsi="Helvetica Neue"/>
                        <w:b/>
                        <w:bCs/>
                        <w:color w:val="4C6AA2"/>
                        <w:sz w:val="18"/>
                        <w:szCs w:val="18"/>
                        <w:u w:val="none"/>
                      </w:rPr>
                      <w:t> investigates</w:t>
                    </w:r>
                  </w:hyperlink>
                  <w:r>
                    <w:rPr>
                      <w:rFonts w:ascii="Helvetica Neue" w:hAnsi="Helvetica Neue"/>
                      <w:color w:val="222222"/>
                      <w:sz w:val="18"/>
                      <w:szCs w:val="18"/>
                    </w:rPr>
                    <w:t xml:space="preserve"> the root causes of the nation’s online censorship and its implications. The prohibition of social media platforms began following the no-confidence motion that caused the dismissal of former Prime Minister Imran Khan. After Khan’s removal and arrest, his political party, Pakistan Tehreek </w:t>
                  </w:r>
                  <w:proofErr w:type="spellStart"/>
                  <w:r>
                    <w:rPr>
                      <w:rFonts w:ascii="Helvetica Neue" w:hAnsi="Helvetica Neue"/>
                      <w:color w:val="222222"/>
                      <w:sz w:val="18"/>
                      <w:szCs w:val="18"/>
                    </w:rPr>
                    <w:t>i</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Insaf</w:t>
                  </w:r>
                  <w:proofErr w:type="spellEnd"/>
                  <w:r>
                    <w:rPr>
                      <w:rFonts w:ascii="Helvetica Neue" w:hAnsi="Helvetica Neue"/>
                      <w:color w:val="222222"/>
                      <w:sz w:val="18"/>
                      <w:szCs w:val="18"/>
                    </w:rPr>
                    <w:t xml:space="preserve"> (PTI), was banned from holding physical political gatherings. As a result, the PTI’s meetings became virtual. The article highlights this movement to virtual rallies as the initial cause of the government’s tightening control over social media. Following this successful manoeuvre in reducing political competition, the government widened internet control to reduce general dissent. The article demonstrates how the country’s banning </w:t>
                  </w:r>
                  <w:r>
                    <w:rPr>
                      <w:rFonts w:ascii="Helvetica Neue" w:hAnsi="Helvetica Neue"/>
                      <w:color w:val="222222"/>
                      <w:sz w:val="18"/>
                      <w:szCs w:val="18"/>
                    </w:rPr>
                    <w:lastRenderedPageBreak/>
                    <w:t>of social media platforms foreshadows a ‘bleak future’ --- one in which the freedom of Pakistani citizens will continue to be eroded unless effective opposition is mounted against the moves.</w:t>
                  </w:r>
                </w:p>
                <w:p w14:paraId="6A64A6EE" w14:textId="77777777" w:rsidR="005D21E4" w:rsidRDefault="005D21E4">
                  <w:pPr>
                    <w:pStyle w:val="NormalWeb"/>
                    <w:spacing w:before="150" w:beforeAutospacing="0" w:after="150" w:afterAutospacing="0" w:line="330" w:lineRule="atLeast"/>
                    <w:rPr>
                      <w:rFonts w:ascii="Helvetica Neue" w:hAnsi="Helvetica Neue"/>
                      <w:color w:val="222222"/>
                      <w:sz w:val="17"/>
                      <w:szCs w:val="17"/>
                    </w:rPr>
                  </w:pPr>
                  <w:r>
                    <w:rPr>
                      <w:rFonts w:ascii="Helvetica Neue" w:hAnsi="Helvetica Neue"/>
                      <w:color w:val="222222"/>
                      <w:sz w:val="17"/>
                      <w:szCs w:val="17"/>
                    </w:rPr>
                    <w:br/>
                  </w:r>
                  <w:r>
                    <w:rPr>
                      <w:rFonts w:ascii="Helvetica Neue" w:hAnsi="Helvetica Neue"/>
                      <w:color w:val="000000"/>
                      <w:sz w:val="17"/>
                      <w:szCs w:val="17"/>
                    </w:rPr>
                    <w:t>Image credit: </w:t>
                  </w:r>
                  <w:proofErr w:type="spellStart"/>
                  <w:r>
                    <w:rPr>
                      <w:rFonts w:ascii="Helvetica Neue" w:hAnsi="Helvetica Neue"/>
                      <w:color w:val="222222"/>
                      <w:sz w:val="17"/>
                      <w:szCs w:val="17"/>
                    </w:rPr>
                    <w:fldChar w:fldCharType="begin"/>
                  </w:r>
                  <w:r>
                    <w:rPr>
                      <w:rFonts w:ascii="Helvetica Neue" w:hAnsi="Helvetica Neue"/>
                      <w:color w:val="222222"/>
                      <w:sz w:val="17"/>
                      <w:szCs w:val="17"/>
                    </w:rPr>
                    <w:instrText>HYPERLINK "https://commons.wikimedia.org/wiki/File:A_protester_holds_up_a_placard_near_London%27s_Trafalgar_Square_calling_for_a_democratic_Pakistan.jpg" \o "User:Alisdare" \t "_blank"</w:instrText>
                  </w:r>
                  <w:r>
                    <w:rPr>
                      <w:rFonts w:ascii="Helvetica Neue" w:hAnsi="Helvetica Neue"/>
                      <w:color w:val="222222"/>
                      <w:sz w:val="17"/>
                      <w:szCs w:val="17"/>
                    </w:rPr>
                  </w:r>
                  <w:r>
                    <w:rPr>
                      <w:rFonts w:ascii="Helvetica Neue" w:hAnsi="Helvetica Neue"/>
                      <w:color w:val="222222"/>
                      <w:sz w:val="17"/>
                      <w:szCs w:val="17"/>
                    </w:rPr>
                    <w:fldChar w:fldCharType="separate"/>
                  </w:r>
                  <w:r>
                    <w:rPr>
                      <w:rStyle w:val="Hyperlink"/>
                      <w:rFonts w:ascii="Helvetica Neue" w:hAnsi="Helvetica Neue"/>
                      <w:b/>
                      <w:bCs/>
                      <w:color w:val="4C6AA2"/>
                      <w:sz w:val="17"/>
                      <w:szCs w:val="17"/>
                      <w:u w:val="none"/>
                    </w:rPr>
                    <w:t>Alisdare</w:t>
                  </w:r>
                  <w:proofErr w:type="spellEnd"/>
                  <w:r>
                    <w:rPr>
                      <w:rStyle w:val="Hyperlink"/>
                      <w:rFonts w:ascii="Helvetica Neue" w:hAnsi="Helvetica Neue"/>
                      <w:b/>
                      <w:bCs/>
                      <w:color w:val="4C6AA2"/>
                      <w:sz w:val="17"/>
                      <w:szCs w:val="17"/>
                      <w:u w:val="none"/>
                    </w:rPr>
                    <w:t xml:space="preserve"> Hickson</w:t>
                  </w:r>
                  <w:r>
                    <w:rPr>
                      <w:rFonts w:ascii="Helvetica Neue" w:hAnsi="Helvetica Neue"/>
                      <w:color w:val="222222"/>
                      <w:sz w:val="17"/>
                      <w:szCs w:val="17"/>
                    </w:rPr>
                    <w:fldChar w:fldCharType="end"/>
                  </w:r>
                </w:p>
              </w:tc>
            </w:tr>
          </w:tbl>
          <w:p w14:paraId="63F28277" w14:textId="77777777" w:rsidR="005D21E4" w:rsidRDefault="005D21E4">
            <w:pPr>
              <w:rPr>
                <w:rFonts w:ascii="Times" w:hAnsi="Times"/>
                <w:color w:val="000000"/>
                <w:sz w:val="27"/>
                <w:szCs w:val="27"/>
              </w:rPr>
            </w:pPr>
          </w:p>
        </w:tc>
      </w:tr>
    </w:tbl>
    <w:p w14:paraId="08FDB643"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5542EBE1" w14:textId="77777777" w:rsidTr="005D21E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792048D7" w14:textId="77777777">
              <w:tc>
                <w:tcPr>
                  <w:tcW w:w="0" w:type="auto"/>
                  <w:vAlign w:val="center"/>
                  <w:hideMark/>
                </w:tcPr>
                <w:p w14:paraId="0845CEEF" w14:textId="77777777" w:rsidR="005D21E4" w:rsidRDefault="005D21E4"/>
              </w:tc>
            </w:tr>
          </w:tbl>
          <w:p w14:paraId="66974BC7" w14:textId="77777777" w:rsidR="005D21E4" w:rsidRDefault="005D21E4">
            <w:pPr>
              <w:rPr>
                <w:rFonts w:ascii="Times" w:hAnsi="Times"/>
                <w:color w:val="000000"/>
                <w:sz w:val="27"/>
                <w:szCs w:val="27"/>
              </w:rPr>
            </w:pPr>
          </w:p>
        </w:tc>
      </w:tr>
    </w:tbl>
    <w:p w14:paraId="036007BC"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3817388C" w14:textId="77777777" w:rsidTr="005D21E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4E2F854B" w14:textId="77777777">
              <w:tc>
                <w:tcPr>
                  <w:tcW w:w="0" w:type="auto"/>
                  <w:tcMar>
                    <w:top w:w="0" w:type="dxa"/>
                    <w:left w:w="270" w:type="dxa"/>
                    <w:bottom w:w="135" w:type="dxa"/>
                    <w:right w:w="270" w:type="dxa"/>
                  </w:tcMar>
                  <w:hideMark/>
                </w:tcPr>
                <w:p w14:paraId="1615677B" w14:textId="77777777" w:rsidR="005D21E4" w:rsidRDefault="005D21E4">
                  <w:pPr>
                    <w:pStyle w:val="NormalWeb"/>
                    <w:spacing w:before="150" w:beforeAutospacing="0" w:after="150" w:afterAutospacing="0" w:line="360" w:lineRule="atLeast"/>
                    <w:rPr>
                      <w:rFonts w:ascii="Verdana" w:hAnsi="Verdana"/>
                      <w:color w:val="4C6AA2"/>
                    </w:rPr>
                  </w:pPr>
                  <w:r>
                    <w:rPr>
                      <w:rStyle w:val="Emphasis"/>
                      <w:rFonts w:ascii="Helvetica Neue" w:hAnsi="Helvetica Neue"/>
                      <w:color w:val="000000"/>
                      <w:sz w:val="17"/>
                      <w:szCs w:val="17"/>
                    </w:rPr>
                    <w:t>This article was selected by Paris Fleury. Paris is in her final semester of her undergraduate degree studying Politics and International Relations at the University of Sydney. During her studies, she completed a semester abroad at Sciences Po University in Reims, France. Paris is also a member of the Peace and Security Team for the United Nations Association of Australia NSW Division.</w:t>
                  </w:r>
                </w:p>
              </w:tc>
            </w:tr>
          </w:tbl>
          <w:p w14:paraId="10195D26" w14:textId="77777777" w:rsidR="005D21E4" w:rsidRDefault="005D21E4">
            <w:pPr>
              <w:rPr>
                <w:rFonts w:ascii="Times" w:hAnsi="Times"/>
                <w:color w:val="000000"/>
                <w:sz w:val="27"/>
                <w:szCs w:val="27"/>
              </w:rPr>
            </w:pPr>
          </w:p>
        </w:tc>
      </w:tr>
    </w:tbl>
    <w:p w14:paraId="6DE1201C"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29082F7F" w14:textId="77777777" w:rsidTr="005D21E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53F84EEF" w14:textId="77777777">
              <w:tc>
                <w:tcPr>
                  <w:tcW w:w="0" w:type="auto"/>
                  <w:vAlign w:val="center"/>
                  <w:hideMark/>
                </w:tcPr>
                <w:p w14:paraId="7099B66C" w14:textId="77777777" w:rsidR="005D21E4" w:rsidRDefault="005D21E4"/>
              </w:tc>
            </w:tr>
          </w:tbl>
          <w:p w14:paraId="77F910D8" w14:textId="77777777" w:rsidR="005D21E4" w:rsidRDefault="005D21E4">
            <w:pPr>
              <w:rPr>
                <w:rFonts w:ascii="Times" w:hAnsi="Times"/>
                <w:color w:val="000000"/>
                <w:sz w:val="27"/>
                <w:szCs w:val="27"/>
              </w:rPr>
            </w:pPr>
          </w:p>
        </w:tc>
      </w:tr>
    </w:tbl>
    <w:p w14:paraId="3A12ECE2"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0E4A007D" w14:textId="77777777" w:rsidTr="005D21E4">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6AC41FF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D21E4" w14:paraId="1064CAF9" w14:textId="77777777">
                    <w:tc>
                      <w:tcPr>
                        <w:tcW w:w="0" w:type="auto"/>
                        <w:shd w:val="clear" w:color="auto" w:fill="4B6AA2"/>
                        <w:tcMar>
                          <w:top w:w="270" w:type="dxa"/>
                          <w:left w:w="270" w:type="dxa"/>
                          <w:bottom w:w="270" w:type="dxa"/>
                          <w:right w:w="270" w:type="dxa"/>
                        </w:tcMar>
                        <w:hideMark/>
                      </w:tcPr>
                      <w:p w14:paraId="03167A77" w14:textId="77777777" w:rsidR="005D21E4" w:rsidRDefault="005D21E4">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05CB7E97" w14:textId="77777777" w:rsidR="005D21E4" w:rsidRDefault="005D21E4">
                  <w:pPr>
                    <w:rPr>
                      <w:rFonts w:ascii="Times New Roman" w:hAnsi="Times New Roman"/>
                    </w:rPr>
                  </w:pPr>
                </w:p>
              </w:tc>
            </w:tr>
          </w:tbl>
          <w:p w14:paraId="010A96DB" w14:textId="77777777" w:rsidR="005D21E4" w:rsidRDefault="005D21E4">
            <w:pPr>
              <w:rPr>
                <w:rFonts w:ascii="Times" w:hAnsi="Times"/>
                <w:color w:val="000000"/>
                <w:sz w:val="27"/>
                <w:szCs w:val="27"/>
              </w:rPr>
            </w:pPr>
          </w:p>
        </w:tc>
      </w:tr>
    </w:tbl>
    <w:p w14:paraId="48018657"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4131A5F7" w14:textId="77777777" w:rsidTr="005D21E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47A31810" w14:textId="77777777">
              <w:tc>
                <w:tcPr>
                  <w:tcW w:w="0" w:type="auto"/>
                  <w:tcMar>
                    <w:top w:w="0" w:type="dxa"/>
                    <w:left w:w="270" w:type="dxa"/>
                    <w:bottom w:w="135" w:type="dxa"/>
                    <w:right w:w="270" w:type="dxa"/>
                  </w:tcMar>
                  <w:hideMark/>
                </w:tcPr>
                <w:p w14:paraId="7D8B8F28" w14:textId="77777777" w:rsidR="005D21E4" w:rsidRDefault="005D21E4" w:rsidP="005D21E4">
                  <w:pPr>
                    <w:numPr>
                      <w:ilvl w:val="0"/>
                      <w:numId w:val="23"/>
                    </w:numPr>
                    <w:spacing w:before="100" w:beforeAutospacing="1" w:after="75" w:line="360" w:lineRule="atLeast"/>
                    <w:rPr>
                      <w:rFonts w:ascii="Verdana" w:hAnsi="Verdana"/>
                      <w:color w:val="000000"/>
                    </w:rPr>
                  </w:pPr>
                  <w:r>
                    <w:rPr>
                      <w:rFonts w:ascii="Helvetica Neue" w:hAnsi="Helvetica Neue"/>
                      <w:color w:val="000000"/>
                      <w:sz w:val="18"/>
                      <w:szCs w:val="18"/>
                    </w:rPr>
                    <w:t>In </w:t>
                  </w:r>
                  <w:proofErr w:type="spellStart"/>
                  <w:r>
                    <w:rPr>
                      <w:rStyle w:val="Emphasis"/>
                      <w:rFonts w:ascii="Helvetica Neue" w:hAnsi="Helvetica Neue"/>
                      <w:color w:val="000000"/>
                      <w:sz w:val="18"/>
                      <w:szCs w:val="18"/>
                    </w:rPr>
                    <w:t>InnovationAus</w:t>
                  </w:r>
                  <w:proofErr w:type="spellEnd"/>
                  <w:r>
                    <w:rPr>
                      <w:rFonts w:ascii="Helvetica Neue" w:hAnsi="Helvetica Neue"/>
                      <w:color w:val="000000"/>
                      <w:sz w:val="18"/>
                      <w:szCs w:val="18"/>
                    </w:rPr>
                    <w:t>, Justin Hendry </w:t>
                  </w:r>
                  <w:hyperlink r:id="rId26" w:tgtFrame="_blank" w:history="1">
                    <w:r>
                      <w:rPr>
                        <w:rStyle w:val="Hyperlink"/>
                        <w:rFonts w:ascii="Helvetica Neue" w:hAnsi="Helvetica Neue"/>
                        <w:b/>
                        <w:bCs/>
                        <w:color w:val="4C6AA2"/>
                        <w:sz w:val="18"/>
                        <w:szCs w:val="18"/>
                        <w:u w:val="none"/>
                      </w:rPr>
                      <w:t>discusses</w:t>
                    </w:r>
                  </w:hyperlink>
                  <w:r>
                    <w:rPr>
                      <w:rFonts w:ascii="Helvetica Neue" w:hAnsi="Helvetica Neue"/>
                      <w:color w:val="000000"/>
                      <w:sz w:val="18"/>
                      <w:szCs w:val="18"/>
                    </w:rPr>
                    <w:t> the potential for Australian leadership in air traffic control.</w:t>
                  </w:r>
                </w:p>
                <w:p w14:paraId="6DFFE811" w14:textId="77777777" w:rsidR="005D21E4" w:rsidRDefault="005D21E4" w:rsidP="005D21E4">
                  <w:pPr>
                    <w:numPr>
                      <w:ilvl w:val="0"/>
                      <w:numId w:val="23"/>
                    </w:numPr>
                    <w:spacing w:before="100" w:beforeAutospacing="1" w:after="75" w:line="360" w:lineRule="atLeast"/>
                    <w:rPr>
                      <w:rFonts w:ascii="Verdana" w:hAnsi="Verdana"/>
                      <w:color w:val="000000"/>
                    </w:rPr>
                  </w:pPr>
                  <w:r>
                    <w:rPr>
                      <w:rFonts w:ascii="Helvetica Neue" w:hAnsi="Helvetica Neue"/>
                      <w:color w:val="000000"/>
                      <w:sz w:val="18"/>
                      <w:szCs w:val="18"/>
                    </w:rPr>
                    <w:t xml:space="preserve">Richard </w:t>
                  </w:r>
                  <w:proofErr w:type="spellStart"/>
                  <w:r>
                    <w:rPr>
                      <w:rFonts w:ascii="Helvetica Neue" w:hAnsi="Helvetica Neue"/>
                      <w:color w:val="000000"/>
                      <w:sz w:val="18"/>
                      <w:szCs w:val="18"/>
                    </w:rPr>
                    <w:t>Gizbert</w:t>
                  </w:r>
                  <w:proofErr w:type="spellEnd"/>
                  <w:r>
                    <w:rPr>
                      <w:rFonts w:ascii="Helvetica Neue" w:hAnsi="Helvetica Neue"/>
                      <w:color w:val="000000"/>
                      <w:sz w:val="18"/>
                      <w:szCs w:val="18"/>
                    </w:rPr>
                    <w:t> </w:t>
                  </w:r>
                  <w:hyperlink r:id="rId27" w:tgtFrame="_blank" w:history="1">
                    <w:r>
                      <w:rPr>
                        <w:rStyle w:val="Hyperlink"/>
                        <w:rFonts w:ascii="Helvetica Neue" w:hAnsi="Helvetica Neue"/>
                        <w:b/>
                        <w:bCs/>
                        <w:color w:val="4C6AA2"/>
                        <w:sz w:val="18"/>
                        <w:szCs w:val="18"/>
                        <w:u w:val="none"/>
                      </w:rPr>
                      <w:t>hosts</w:t>
                    </w:r>
                  </w:hyperlink>
                  <w:r>
                    <w:rPr>
                      <w:rFonts w:ascii="Helvetica Neue" w:hAnsi="Helvetica Neue"/>
                      <w:color w:val="000000"/>
                      <w:sz w:val="18"/>
                      <w:szCs w:val="18"/>
                    </w:rPr>
                    <w:t> The Listening Post for </w:t>
                  </w:r>
                  <w:r>
                    <w:rPr>
                      <w:rStyle w:val="Emphasis"/>
                      <w:rFonts w:ascii="Helvetica Neue" w:hAnsi="Helvetica Neue"/>
                      <w:color w:val="000000"/>
                      <w:sz w:val="18"/>
                      <w:szCs w:val="18"/>
                    </w:rPr>
                    <w:t>Al Jazeera. </w:t>
                  </w:r>
                  <w:r>
                    <w:rPr>
                      <w:rFonts w:ascii="Helvetica Neue" w:hAnsi="Helvetica Neue"/>
                      <w:color w:val="000000"/>
                      <w:sz w:val="18"/>
                      <w:szCs w:val="18"/>
                    </w:rPr>
                    <w:t>This</w:t>
                  </w:r>
                  <w:r>
                    <w:rPr>
                      <w:rStyle w:val="Emphasis"/>
                      <w:rFonts w:ascii="Helvetica Neue" w:hAnsi="Helvetica Neue"/>
                      <w:color w:val="000000"/>
                      <w:sz w:val="18"/>
                      <w:szCs w:val="18"/>
                    </w:rPr>
                    <w:t> </w:t>
                  </w:r>
                  <w:r>
                    <w:rPr>
                      <w:rFonts w:ascii="Helvetica Neue" w:hAnsi="Helvetica Neue"/>
                      <w:color w:val="000000"/>
                      <w:sz w:val="18"/>
                      <w:szCs w:val="18"/>
                    </w:rPr>
                    <w:t>week's episode dissects the New York Times controversy over the fabricated ‘Hamas Rape’ story. </w:t>
                  </w:r>
                </w:p>
                <w:p w14:paraId="0D76BBCE" w14:textId="77777777" w:rsidR="005D21E4" w:rsidRDefault="005D21E4" w:rsidP="005D21E4">
                  <w:pPr>
                    <w:numPr>
                      <w:ilvl w:val="0"/>
                      <w:numId w:val="23"/>
                    </w:numPr>
                    <w:spacing w:before="100" w:beforeAutospacing="1" w:after="75" w:line="360" w:lineRule="atLeast"/>
                    <w:rPr>
                      <w:rFonts w:ascii="Verdana" w:hAnsi="Verdana"/>
                      <w:color w:val="000000"/>
                    </w:rPr>
                  </w:pPr>
                  <w:r>
                    <w:rPr>
                      <w:rFonts w:ascii="Helvetica Neue" w:hAnsi="Helvetica Neue"/>
                      <w:color w:val="000000"/>
                      <w:sz w:val="18"/>
                      <w:szCs w:val="18"/>
                    </w:rPr>
                    <w:t>Writing for </w:t>
                  </w:r>
                  <w:r>
                    <w:rPr>
                      <w:rStyle w:val="Emphasis"/>
                      <w:rFonts w:ascii="Helvetica Neue" w:hAnsi="Helvetica Neue"/>
                      <w:color w:val="000000"/>
                      <w:sz w:val="18"/>
                      <w:szCs w:val="18"/>
                    </w:rPr>
                    <w:t>The Lowy Institute</w:t>
                  </w:r>
                  <w:r>
                    <w:rPr>
                      <w:rFonts w:ascii="Helvetica Neue" w:hAnsi="Helvetica Neue"/>
                      <w:color w:val="000000"/>
                      <w:sz w:val="18"/>
                      <w:szCs w:val="18"/>
                    </w:rPr>
                    <w:t>, Kate Clayton </w:t>
                  </w:r>
                  <w:hyperlink r:id="rId28" w:tgtFrame="_blank" w:history="1">
                    <w:r>
                      <w:rPr>
                        <w:rStyle w:val="Hyperlink"/>
                        <w:rFonts w:ascii="Helvetica Neue" w:hAnsi="Helvetica Neue"/>
                        <w:b/>
                        <w:bCs/>
                        <w:color w:val="4C6AA2"/>
                        <w:sz w:val="18"/>
                        <w:szCs w:val="18"/>
                        <w:u w:val="none"/>
                      </w:rPr>
                      <w:t>examines</w:t>
                    </w:r>
                  </w:hyperlink>
                  <w:r>
                    <w:rPr>
                      <w:rFonts w:ascii="Helvetica Neue" w:hAnsi="Helvetica Neue"/>
                      <w:color w:val="000000"/>
                      <w:sz w:val="18"/>
                      <w:szCs w:val="18"/>
                    </w:rPr>
                    <w:t> music as a form of soft power and how it could benefit Australia's foreign policy. </w:t>
                  </w:r>
                </w:p>
                <w:p w14:paraId="1F0F8968" w14:textId="77777777" w:rsidR="005D21E4" w:rsidRDefault="005D21E4" w:rsidP="005D21E4">
                  <w:pPr>
                    <w:numPr>
                      <w:ilvl w:val="0"/>
                      <w:numId w:val="24"/>
                    </w:numPr>
                    <w:spacing w:before="100" w:beforeAutospacing="1" w:after="75" w:line="360" w:lineRule="atLeast"/>
                    <w:rPr>
                      <w:rFonts w:ascii="Verdana" w:hAnsi="Verdana"/>
                      <w:color w:val="000000"/>
                    </w:rPr>
                  </w:pPr>
                  <w:proofErr w:type="spellStart"/>
                  <w:r>
                    <w:rPr>
                      <w:rFonts w:ascii="Helvetica Neue" w:hAnsi="Helvetica Neue"/>
                      <w:color w:val="000000"/>
                      <w:sz w:val="18"/>
                      <w:szCs w:val="18"/>
                    </w:rPr>
                    <w:t>Anchal</w:t>
                  </w:r>
                  <w:proofErr w:type="spellEnd"/>
                  <w:r>
                    <w:rPr>
                      <w:rFonts w:ascii="Helvetica Neue" w:hAnsi="Helvetica Neue"/>
                      <w:color w:val="000000"/>
                      <w:sz w:val="18"/>
                      <w:szCs w:val="18"/>
                    </w:rPr>
                    <w:t xml:space="preserve"> Vohra </w:t>
                  </w:r>
                  <w:hyperlink r:id="rId29" w:tgtFrame="_blank" w:history="1">
                    <w:r>
                      <w:rPr>
                        <w:rStyle w:val="Hyperlink"/>
                        <w:rFonts w:ascii="Helvetica Neue" w:hAnsi="Helvetica Neue"/>
                        <w:b/>
                        <w:bCs/>
                        <w:color w:val="4C6AA2"/>
                        <w:sz w:val="18"/>
                        <w:szCs w:val="18"/>
                        <w:u w:val="none"/>
                      </w:rPr>
                      <w:t>discusses</w:t>
                    </w:r>
                  </w:hyperlink>
                  <w:r>
                    <w:rPr>
                      <w:rFonts w:ascii="Helvetica Neue" w:hAnsi="Helvetica Neue"/>
                      <w:color w:val="000000"/>
                      <w:sz w:val="18"/>
                      <w:szCs w:val="18"/>
                    </w:rPr>
                    <w:t> military mobility across Europe for </w:t>
                  </w:r>
                  <w:r>
                    <w:rPr>
                      <w:rStyle w:val="Emphasis"/>
                      <w:rFonts w:ascii="Helvetica Neue" w:hAnsi="Helvetica Neue"/>
                      <w:color w:val="000000"/>
                      <w:sz w:val="18"/>
                      <w:szCs w:val="18"/>
                    </w:rPr>
                    <w:t>Foreign Policy,</w:t>
                  </w:r>
                  <w:r>
                    <w:rPr>
                      <w:rFonts w:ascii="Helvetica Neue" w:hAnsi="Helvetica Neue"/>
                      <w:color w:val="000000"/>
                      <w:sz w:val="18"/>
                      <w:szCs w:val="18"/>
                    </w:rPr>
                    <w:t> outlining how the existing Schengen Agreement can be adapted to include the movement of troops.</w:t>
                  </w:r>
                </w:p>
                <w:p w14:paraId="32171DC5" w14:textId="77777777" w:rsidR="005D21E4" w:rsidRDefault="005D21E4" w:rsidP="005D21E4">
                  <w:pPr>
                    <w:numPr>
                      <w:ilvl w:val="0"/>
                      <w:numId w:val="24"/>
                    </w:numPr>
                    <w:spacing w:before="100" w:beforeAutospacing="1" w:after="75" w:line="360" w:lineRule="atLeast"/>
                    <w:rPr>
                      <w:rFonts w:ascii="Verdana" w:hAnsi="Verdana"/>
                      <w:color w:val="000000"/>
                    </w:rPr>
                  </w:pPr>
                  <w:r>
                    <w:rPr>
                      <w:rFonts w:ascii="Helvetica Neue" w:hAnsi="Helvetica Neue"/>
                      <w:color w:val="000000"/>
                      <w:sz w:val="18"/>
                      <w:szCs w:val="18"/>
                    </w:rPr>
                    <w:t>Produced for </w:t>
                  </w:r>
                  <w:r>
                    <w:rPr>
                      <w:rStyle w:val="Emphasis"/>
                      <w:rFonts w:ascii="Helvetica Neue" w:hAnsi="Helvetica Neue"/>
                      <w:color w:val="000000"/>
                      <w:sz w:val="18"/>
                      <w:szCs w:val="18"/>
                    </w:rPr>
                    <w:t>Vox</w:t>
                  </w:r>
                  <w:r>
                    <w:rPr>
                      <w:rFonts w:ascii="Helvetica Neue" w:hAnsi="Helvetica Neue"/>
                      <w:color w:val="000000"/>
                      <w:sz w:val="18"/>
                      <w:szCs w:val="18"/>
                    </w:rPr>
                    <w:t>, Laura Bult’s video </w:t>
                  </w:r>
                  <w:hyperlink r:id="rId30" w:tgtFrame="_blank" w:history="1">
                    <w:r>
                      <w:rPr>
                        <w:rStyle w:val="Hyperlink"/>
                        <w:rFonts w:ascii="Helvetica Neue" w:hAnsi="Helvetica Neue"/>
                        <w:b/>
                        <w:bCs/>
                        <w:color w:val="4C6AA2"/>
                        <w:sz w:val="18"/>
                        <w:szCs w:val="18"/>
                        <w:u w:val="none"/>
                      </w:rPr>
                      <w:t>investigates</w:t>
                    </w:r>
                  </w:hyperlink>
                  <w:r>
                    <w:rPr>
                      <w:rFonts w:ascii="Helvetica Neue" w:hAnsi="Helvetica Neue"/>
                      <w:color w:val="000000"/>
                      <w:sz w:val="18"/>
                      <w:szCs w:val="18"/>
                    </w:rPr>
                    <w:t> the rise of AI weather models and how they could be incorporated into traditional forecasting to predict extreme weather. </w:t>
                  </w:r>
                </w:p>
                <w:p w14:paraId="3BDDD0E1" w14:textId="77777777" w:rsidR="005D21E4" w:rsidRDefault="005D21E4" w:rsidP="005D21E4">
                  <w:pPr>
                    <w:pStyle w:val="NormalWeb"/>
                    <w:numPr>
                      <w:ilvl w:val="0"/>
                      <w:numId w:val="24"/>
                    </w:numPr>
                    <w:spacing w:before="150" w:beforeAutospacing="0" w:after="150" w:afterAutospacing="0" w:line="360" w:lineRule="atLeast"/>
                    <w:rPr>
                      <w:rFonts w:ascii="Verdana" w:hAnsi="Verdana"/>
                      <w:color w:val="000000"/>
                    </w:rPr>
                  </w:pPr>
                  <w:r>
                    <w:rPr>
                      <w:rFonts w:ascii="Helvetica Neue" w:hAnsi="Helvetica Neue"/>
                      <w:color w:val="000000"/>
                      <w:sz w:val="18"/>
                      <w:szCs w:val="18"/>
                    </w:rPr>
                    <w:t>Writing for </w:t>
                  </w:r>
                  <w:r>
                    <w:rPr>
                      <w:rStyle w:val="Emphasis"/>
                      <w:rFonts w:ascii="Helvetica Neue" w:hAnsi="Helvetica Neue"/>
                      <w:color w:val="000000"/>
                      <w:sz w:val="18"/>
                      <w:szCs w:val="18"/>
                    </w:rPr>
                    <w:t>Vice</w:t>
                  </w:r>
                  <w:r>
                    <w:rPr>
                      <w:rFonts w:ascii="Helvetica Neue" w:hAnsi="Helvetica Neue"/>
                      <w:color w:val="000000"/>
                      <w:sz w:val="18"/>
                      <w:szCs w:val="18"/>
                    </w:rPr>
                    <w:t>, Nick Thompson </w:t>
                  </w:r>
                  <w:hyperlink r:id="rId31" w:tgtFrame="_blank" w:history="1">
                    <w:r>
                      <w:rPr>
                        <w:rStyle w:val="Hyperlink"/>
                        <w:rFonts w:ascii="Helvetica Neue" w:hAnsi="Helvetica Neue"/>
                        <w:b/>
                        <w:bCs/>
                        <w:color w:val="4C6AA2"/>
                        <w:sz w:val="18"/>
                        <w:szCs w:val="18"/>
                        <w:u w:val="none"/>
                      </w:rPr>
                      <w:t>interviews</w:t>
                    </w:r>
                  </w:hyperlink>
                  <w:r>
                    <w:rPr>
                      <w:rFonts w:ascii="Helvetica Neue" w:hAnsi="Helvetica Neue"/>
                      <w:color w:val="000000"/>
                      <w:sz w:val="18"/>
                      <w:szCs w:val="18"/>
                    </w:rPr>
                    <w:t xml:space="preserve"> Antonia </w:t>
                  </w:r>
                  <w:proofErr w:type="spellStart"/>
                  <w:r>
                    <w:rPr>
                      <w:rFonts w:ascii="Helvetica Neue" w:hAnsi="Helvetica Neue"/>
                      <w:color w:val="000000"/>
                      <w:sz w:val="18"/>
                      <w:szCs w:val="18"/>
                    </w:rPr>
                    <w:t>Juhasz</w:t>
                  </w:r>
                  <w:proofErr w:type="spellEnd"/>
                  <w:r>
                    <w:rPr>
                      <w:rFonts w:ascii="Helvetica Neue" w:hAnsi="Helvetica Neue"/>
                      <w:color w:val="000000"/>
                      <w:sz w:val="18"/>
                      <w:szCs w:val="18"/>
                    </w:rPr>
                    <w:t>, a senior researcher on fossil fuels at Human Rights Watch, to discuss why oil companies are allowed to make extreme profits and what can be done to mitigate their power.</w:t>
                  </w:r>
                </w:p>
              </w:tc>
            </w:tr>
          </w:tbl>
          <w:p w14:paraId="56DEECDC" w14:textId="77777777" w:rsidR="005D21E4" w:rsidRDefault="005D21E4">
            <w:pPr>
              <w:rPr>
                <w:rFonts w:ascii="Times" w:hAnsi="Times"/>
                <w:color w:val="000000"/>
                <w:sz w:val="27"/>
                <w:szCs w:val="27"/>
              </w:rPr>
            </w:pPr>
          </w:p>
        </w:tc>
      </w:tr>
    </w:tbl>
    <w:p w14:paraId="28B8B9BE"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52E7D176" w14:textId="77777777" w:rsidTr="005D21E4">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D21E4" w14:paraId="77E789E6" w14:textId="77777777">
              <w:tc>
                <w:tcPr>
                  <w:tcW w:w="0" w:type="auto"/>
                  <w:vAlign w:val="center"/>
                  <w:hideMark/>
                </w:tcPr>
                <w:p w14:paraId="51BA6CAA" w14:textId="77777777" w:rsidR="005D21E4" w:rsidRDefault="005D21E4"/>
              </w:tc>
            </w:tr>
          </w:tbl>
          <w:p w14:paraId="08A23C16" w14:textId="77777777" w:rsidR="005D21E4" w:rsidRDefault="005D21E4">
            <w:pPr>
              <w:rPr>
                <w:rFonts w:ascii="Times" w:hAnsi="Times"/>
                <w:color w:val="000000"/>
                <w:sz w:val="27"/>
                <w:szCs w:val="27"/>
              </w:rPr>
            </w:pPr>
          </w:p>
        </w:tc>
      </w:tr>
    </w:tbl>
    <w:p w14:paraId="225B81EC"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17A3F01A" w14:textId="77777777" w:rsidTr="005D21E4">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3AE45B9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D21E4" w14:paraId="676B052A" w14:textId="77777777">
                    <w:tc>
                      <w:tcPr>
                        <w:tcW w:w="0" w:type="auto"/>
                        <w:shd w:val="clear" w:color="auto" w:fill="4B6AA2"/>
                        <w:tcMar>
                          <w:top w:w="270" w:type="dxa"/>
                          <w:left w:w="270" w:type="dxa"/>
                          <w:bottom w:w="270" w:type="dxa"/>
                          <w:right w:w="270" w:type="dxa"/>
                        </w:tcMar>
                        <w:hideMark/>
                      </w:tcPr>
                      <w:p w14:paraId="2B93FD59" w14:textId="77777777" w:rsidR="005D21E4" w:rsidRDefault="005D21E4">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0FB20131" w14:textId="77777777" w:rsidR="005D21E4" w:rsidRDefault="005D21E4">
                  <w:pPr>
                    <w:rPr>
                      <w:rFonts w:ascii="Times New Roman" w:hAnsi="Times New Roman"/>
                    </w:rPr>
                  </w:pPr>
                </w:p>
              </w:tc>
            </w:tr>
          </w:tbl>
          <w:p w14:paraId="659B7352" w14:textId="77777777" w:rsidR="005D21E4" w:rsidRDefault="005D21E4">
            <w:pPr>
              <w:rPr>
                <w:rFonts w:ascii="Times" w:hAnsi="Times"/>
                <w:color w:val="000000"/>
                <w:sz w:val="27"/>
                <w:szCs w:val="27"/>
              </w:rPr>
            </w:pPr>
          </w:p>
        </w:tc>
      </w:tr>
    </w:tbl>
    <w:p w14:paraId="073ECAB9"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20017C3A" w14:textId="77777777" w:rsidTr="005D21E4">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D21E4" w14:paraId="3B24778C" w14:textId="77777777">
              <w:tc>
                <w:tcPr>
                  <w:tcW w:w="0" w:type="auto"/>
                  <w:vAlign w:val="center"/>
                  <w:hideMark/>
                </w:tcPr>
                <w:p w14:paraId="0EF3D44E" w14:textId="77777777" w:rsidR="005D21E4" w:rsidRDefault="005D21E4"/>
              </w:tc>
            </w:tr>
          </w:tbl>
          <w:p w14:paraId="010B0D14" w14:textId="77777777" w:rsidR="005D21E4" w:rsidRDefault="005D21E4">
            <w:pPr>
              <w:rPr>
                <w:rFonts w:ascii="Times" w:hAnsi="Times"/>
                <w:color w:val="000000"/>
                <w:sz w:val="27"/>
                <w:szCs w:val="27"/>
              </w:rPr>
            </w:pPr>
          </w:p>
        </w:tc>
      </w:tr>
    </w:tbl>
    <w:p w14:paraId="74078D3E"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1A7D7149" w14:textId="77777777" w:rsidTr="005D21E4">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D21E4" w14:paraId="1F48EF2F" w14:textId="77777777">
              <w:tc>
                <w:tcPr>
                  <w:tcW w:w="0" w:type="auto"/>
                  <w:tcMar>
                    <w:top w:w="0" w:type="dxa"/>
                    <w:left w:w="270" w:type="dxa"/>
                    <w:bottom w:w="135" w:type="dxa"/>
                    <w:right w:w="270" w:type="dxa"/>
                  </w:tcMar>
                  <w:hideMark/>
                </w:tcPr>
                <w:p w14:paraId="60C27680" w14:textId="77777777" w:rsidR="005D21E4" w:rsidRDefault="005D21E4">
                  <w:pPr>
                    <w:spacing w:line="360" w:lineRule="atLeast"/>
                    <w:rPr>
                      <w:rFonts w:ascii="Verdana" w:hAnsi="Verdana"/>
                      <w:color w:val="000000"/>
                    </w:rPr>
                  </w:pPr>
                  <w:r>
                    <w:rPr>
                      <w:rStyle w:val="Strong"/>
                      <w:rFonts w:ascii="Helvetica Neue" w:hAnsi="Helvetica Neue"/>
                      <w:color w:val="000000"/>
                      <w:sz w:val="27"/>
                      <w:szCs w:val="27"/>
                    </w:rPr>
                    <w:lastRenderedPageBreak/>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2" w:tgtFrame="_blank" w:history="1">
                    <w:r>
                      <w:rPr>
                        <w:rStyle w:val="Hyperlink"/>
                        <w:rFonts w:ascii="Helvetica Neue" w:hAnsi="Helvetica Neue"/>
                        <w:b/>
                        <w:bCs/>
                        <w:color w:val="4C6AA2"/>
                        <w:sz w:val="18"/>
                        <w:szCs w:val="18"/>
                        <w:u w:val="none"/>
                      </w:rPr>
                      <w:t>aiianswletters@gmail.com</w:t>
                    </w:r>
                  </w:hyperlink>
                  <w:r>
                    <w:rPr>
                      <w:rFonts w:ascii="Helvetica Neue" w:hAnsi="Helvetica Neue"/>
                      <w:color w:val="000000"/>
                      <w:sz w:val="18"/>
                      <w:szCs w:val="18"/>
                    </w:rPr>
                    <w:t> by Wednesday at 5pm Sydney time for the chance to be published in the following fortnight's newsletter.</w:t>
                  </w:r>
                </w:p>
              </w:tc>
            </w:tr>
          </w:tbl>
          <w:p w14:paraId="4C0C9A04" w14:textId="77777777" w:rsidR="005D21E4" w:rsidRDefault="005D21E4">
            <w:pPr>
              <w:rPr>
                <w:rFonts w:ascii="Times" w:hAnsi="Times"/>
                <w:color w:val="000000"/>
                <w:sz w:val="27"/>
                <w:szCs w:val="27"/>
              </w:rPr>
            </w:pPr>
          </w:p>
        </w:tc>
      </w:tr>
    </w:tbl>
    <w:p w14:paraId="596FAB39" w14:textId="77777777" w:rsidR="005D21E4" w:rsidRDefault="005D21E4" w:rsidP="005D21E4">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5D21E4" w14:paraId="6245EE81" w14:textId="77777777" w:rsidTr="005D21E4">
        <w:tc>
          <w:tcPr>
            <w:tcW w:w="0" w:type="auto"/>
            <w:shd w:val="clear" w:color="auto" w:fill="F5F5F5"/>
            <w:tcMar>
              <w:top w:w="150" w:type="dxa"/>
              <w:left w:w="270" w:type="dxa"/>
              <w:bottom w:w="150" w:type="dxa"/>
              <w:right w:w="270" w:type="dxa"/>
            </w:tcMar>
            <w:vAlign w:val="center"/>
            <w:hideMark/>
          </w:tcPr>
          <w:p w14:paraId="2C08A245" w14:textId="77777777" w:rsidR="005D21E4" w:rsidRDefault="005D21E4"/>
        </w:tc>
      </w:tr>
    </w:tbl>
    <w:p w14:paraId="114FCCD9" w14:textId="6D9104D9"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62BA"/>
    <w:multiLevelType w:val="multilevel"/>
    <w:tmpl w:val="66B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51823"/>
    <w:multiLevelType w:val="multilevel"/>
    <w:tmpl w:val="7AEE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E497B"/>
    <w:multiLevelType w:val="multilevel"/>
    <w:tmpl w:val="635A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2749A"/>
    <w:multiLevelType w:val="multilevel"/>
    <w:tmpl w:val="0B82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47122A"/>
    <w:multiLevelType w:val="multilevel"/>
    <w:tmpl w:val="F2E4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87829"/>
    <w:multiLevelType w:val="multilevel"/>
    <w:tmpl w:val="F87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DD626E"/>
    <w:multiLevelType w:val="multilevel"/>
    <w:tmpl w:val="B790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36FB3"/>
    <w:multiLevelType w:val="multilevel"/>
    <w:tmpl w:val="FA6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A40DD"/>
    <w:multiLevelType w:val="multilevel"/>
    <w:tmpl w:val="31D2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6C34D9"/>
    <w:multiLevelType w:val="multilevel"/>
    <w:tmpl w:val="2F3A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B05F4"/>
    <w:multiLevelType w:val="multilevel"/>
    <w:tmpl w:val="07DC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7C4BD0"/>
    <w:multiLevelType w:val="multilevel"/>
    <w:tmpl w:val="722E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B932F8"/>
    <w:multiLevelType w:val="multilevel"/>
    <w:tmpl w:val="3444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B61E6F"/>
    <w:multiLevelType w:val="multilevel"/>
    <w:tmpl w:val="90C8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AC4C25"/>
    <w:multiLevelType w:val="multilevel"/>
    <w:tmpl w:val="B35E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60690B"/>
    <w:multiLevelType w:val="multilevel"/>
    <w:tmpl w:val="4E56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32150D"/>
    <w:multiLevelType w:val="multilevel"/>
    <w:tmpl w:val="A834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12"/>
  </w:num>
  <w:num w:numId="2" w16cid:durableId="1756855691">
    <w:abstractNumId w:val="15"/>
  </w:num>
  <w:num w:numId="3" w16cid:durableId="622732817">
    <w:abstractNumId w:val="3"/>
  </w:num>
  <w:num w:numId="4" w16cid:durableId="2104300094">
    <w:abstractNumId w:val="22"/>
  </w:num>
  <w:num w:numId="5" w16cid:durableId="329336772">
    <w:abstractNumId w:val="23"/>
  </w:num>
  <w:num w:numId="6" w16cid:durableId="789519154">
    <w:abstractNumId w:val="20"/>
  </w:num>
  <w:num w:numId="7" w16cid:durableId="318460018">
    <w:abstractNumId w:val="13"/>
  </w:num>
  <w:num w:numId="8" w16cid:durableId="188183867">
    <w:abstractNumId w:val="18"/>
  </w:num>
  <w:num w:numId="9" w16cid:durableId="365450568">
    <w:abstractNumId w:val="0"/>
  </w:num>
  <w:num w:numId="10" w16cid:durableId="885918749">
    <w:abstractNumId w:val="7"/>
  </w:num>
  <w:num w:numId="11" w16cid:durableId="380322530">
    <w:abstractNumId w:val="8"/>
  </w:num>
  <w:num w:numId="12" w16cid:durableId="1289093622">
    <w:abstractNumId w:val="9"/>
  </w:num>
  <w:num w:numId="13" w16cid:durableId="1948346188">
    <w:abstractNumId w:val="17"/>
  </w:num>
  <w:num w:numId="14" w16cid:durableId="1134712774">
    <w:abstractNumId w:val="1"/>
  </w:num>
  <w:num w:numId="15" w16cid:durableId="96561637">
    <w:abstractNumId w:val="21"/>
  </w:num>
  <w:num w:numId="16" w16cid:durableId="55327539">
    <w:abstractNumId w:val="4"/>
  </w:num>
  <w:num w:numId="17" w16cid:durableId="1082265465">
    <w:abstractNumId w:val="5"/>
  </w:num>
  <w:num w:numId="18" w16cid:durableId="349526869">
    <w:abstractNumId w:val="6"/>
  </w:num>
  <w:num w:numId="19" w16cid:durableId="87237513">
    <w:abstractNumId w:val="11"/>
  </w:num>
  <w:num w:numId="20" w16cid:durableId="1901475487">
    <w:abstractNumId w:val="16"/>
  </w:num>
  <w:num w:numId="21" w16cid:durableId="1652904533">
    <w:abstractNumId w:val="19"/>
  </w:num>
  <w:num w:numId="22" w16cid:durableId="1303927555">
    <w:abstractNumId w:val="14"/>
  </w:num>
  <w:num w:numId="23" w16cid:durableId="148256904">
    <w:abstractNumId w:val="10"/>
  </w:num>
  <w:num w:numId="24" w16cid:durableId="5285647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026306"/>
    <w:rsid w:val="001E338B"/>
    <w:rsid w:val="00312DFD"/>
    <w:rsid w:val="005B37F6"/>
    <w:rsid w:val="005B6C0D"/>
    <w:rsid w:val="005D21E4"/>
    <w:rsid w:val="006B5111"/>
    <w:rsid w:val="0070420A"/>
    <w:rsid w:val="008337D5"/>
    <w:rsid w:val="0085190D"/>
    <w:rsid w:val="008E4AF3"/>
    <w:rsid w:val="00926695"/>
    <w:rsid w:val="0098151C"/>
    <w:rsid w:val="009E7521"/>
    <w:rsid w:val="00B04A33"/>
    <w:rsid w:val="00C82C63"/>
    <w:rsid w:val="00F96FD9"/>
    <w:rsid w:val="00FB0E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96F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433718641">
      <w:bodyDiv w:val="1"/>
      <w:marLeft w:val="0"/>
      <w:marRight w:val="0"/>
      <w:marTop w:val="0"/>
      <w:marBottom w:val="0"/>
      <w:divBdr>
        <w:top w:val="none" w:sz="0" w:space="0" w:color="auto"/>
        <w:left w:val="none" w:sz="0" w:space="0" w:color="auto"/>
        <w:bottom w:val="none" w:sz="0" w:space="0" w:color="auto"/>
        <w:right w:val="none" w:sz="0" w:space="0" w:color="auto"/>
      </w:divBdr>
      <w:divsChild>
        <w:div w:id="1154027340">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510687065">
      <w:bodyDiv w:val="1"/>
      <w:marLeft w:val="0"/>
      <w:marRight w:val="0"/>
      <w:marTop w:val="0"/>
      <w:marBottom w:val="0"/>
      <w:divBdr>
        <w:top w:val="none" w:sz="0" w:space="0" w:color="auto"/>
        <w:left w:val="none" w:sz="0" w:space="0" w:color="auto"/>
        <w:bottom w:val="none" w:sz="0" w:space="0" w:color="auto"/>
        <w:right w:val="none" w:sz="0" w:space="0" w:color="auto"/>
      </w:divBdr>
      <w:divsChild>
        <w:div w:id="479464657">
          <w:marLeft w:val="0"/>
          <w:marRight w:val="0"/>
          <w:marTop w:val="0"/>
          <w:marBottom w:val="0"/>
          <w:divBdr>
            <w:top w:val="none" w:sz="0" w:space="0" w:color="auto"/>
            <w:left w:val="none" w:sz="0" w:space="0" w:color="auto"/>
            <w:bottom w:val="none" w:sz="0" w:space="0" w:color="auto"/>
            <w:right w:val="none" w:sz="0" w:space="0" w:color="auto"/>
          </w:divBdr>
        </w:div>
      </w:divsChild>
    </w:div>
    <w:div w:id="546992458">
      <w:bodyDiv w:val="1"/>
      <w:marLeft w:val="0"/>
      <w:marRight w:val="0"/>
      <w:marTop w:val="0"/>
      <w:marBottom w:val="0"/>
      <w:divBdr>
        <w:top w:val="none" w:sz="0" w:space="0" w:color="auto"/>
        <w:left w:val="none" w:sz="0" w:space="0" w:color="auto"/>
        <w:bottom w:val="none" w:sz="0" w:space="0" w:color="auto"/>
        <w:right w:val="none" w:sz="0" w:space="0" w:color="auto"/>
      </w:divBdr>
      <w:divsChild>
        <w:div w:id="1701541755">
          <w:marLeft w:val="0"/>
          <w:marRight w:val="0"/>
          <w:marTop w:val="0"/>
          <w:marBottom w:val="0"/>
          <w:divBdr>
            <w:top w:val="none" w:sz="0" w:space="0" w:color="auto"/>
            <w:left w:val="none" w:sz="0" w:space="0" w:color="auto"/>
            <w:bottom w:val="none" w:sz="0" w:space="0" w:color="auto"/>
            <w:right w:val="none" w:sz="0" w:space="0" w:color="auto"/>
          </w:divBdr>
        </w:div>
      </w:divsChild>
    </w:div>
    <w:div w:id="667484724">
      <w:bodyDiv w:val="1"/>
      <w:marLeft w:val="0"/>
      <w:marRight w:val="0"/>
      <w:marTop w:val="0"/>
      <w:marBottom w:val="0"/>
      <w:divBdr>
        <w:top w:val="none" w:sz="0" w:space="0" w:color="auto"/>
        <w:left w:val="none" w:sz="0" w:space="0" w:color="auto"/>
        <w:bottom w:val="none" w:sz="0" w:space="0" w:color="auto"/>
        <w:right w:val="none" w:sz="0" w:space="0" w:color="auto"/>
      </w:divBdr>
      <w:divsChild>
        <w:div w:id="1320187535">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796491498">
      <w:bodyDiv w:val="1"/>
      <w:marLeft w:val="0"/>
      <w:marRight w:val="0"/>
      <w:marTop w:val="0"/>
      <w:marBottom w:val="0"/>
      <w:divBdr>
        <w:top w:val="none" w:sz="0" w:space="0" w:color="auto"/>
        <w:left w:val="none" w:sz="0" w:space="0" w:color="auto"/>
        <w:bottom w:val="none" w:sz="0" w:space="0" w:color="auto"/>
        <w:right w:val="none" w:sz="0" w:space="0" w:color="auto"/>
      </w:divBdr>
      <w:divsChild>
        <w:div w:id="36708178">
          <w:marLeft w:val="0"/>
          <w:marRight w:val="0"/>
          <w:marTop w:val="0"/>
          <w:marBottom w:val="0"/>
          <w:divBdr>
            <w:top w:val="none" w:sz="0" w:space="0" w:color="auto"/>
            <w:left w:val="none" w:sz="0" w:space="0" w:color="auto"/>
            <w:bottom w:val="none" w:sz="0" w:space="0" w:color="auto"/>
            <w:right w:val="none" w:sz="0" w:space="0" w:color="auto"/>
          </w:divBdr>
          <w:divsChild>
            <w:div w:id="1198546327">
              <w:marLeft w:val="0"/>
              <w:marRight w:val="0"/>
              <w:marTop w:val="0"/>
              <w:marBottom w:val="0"/>
              <w:divBdr>
                <w:top w:val="none" w:sz="0" w:space="0" w:color="auto"/>
                <w:left w:val="none" w:sz="0" w:space="0" w:color="auto"/>
                <w:bottom w:val="none" w:sz="0" w:space="0" w:color="auto"/>
                <w:right w:val="none" w:sz="0" w:space="0" w:color="auto"/>
              </w:divBdr>
            </w:div>
          </w:divsChild>
        </w:div>
        <w:div w:id="2107071680">
          <w:marLeft w:val="0"/>
          <w:marRight w:val="0"/>
          <w:marTop w:val="0"/>
          <w:marBottom w:val="0"/>
          <w:divBdr>
            <w:top w:val="none" w:sz="0" w:space="0" w:color="auto"/>
            <w:left w:val="none" w:sz="0" w:space="0" w:color="auto"/>
            <w:bottom w:val="none" w:sz="0" w:space="0" w:color="auto"/>
            <w:right w:val="none" w:sz="0" w:space="0" w:color="auto"/>
          </w:divBdr>
        </w:div>
      </w:divsChild>
    </w:div>
    <w:div w:id="988636435">
      <w:bodyDiv w:val="1"/>
      <w:marLeft w:val="0"/>
      <w:marRight w:val="0"/>
      <w:marTop w:val="0"/>
      <w:marBottom w:val="0"/>
      <w:divBdr>
        <w:top w:val="none" w:sz="0" w:space="0" w:color="auto"/>
        <w:left w:val="none" w:sz="0" w:space="0" w:color="auto"/>
        <w:bottom w:val="none" w:sz="0" w:space="0" w:color="auto"/>
        <w:right w:val="none" w:sz="0" w:space="0" w:color="auto"/>
      </w:divBdr>
      <w:divsChild>
        <w:div w:id="1079789909">
          <w:marLeft w:val="0"/>
          <w:marRight w:val="0"/>
          <w:marTop w:val="0"/>
          <w:marBottom w:val="0"/>
          <w:divBdr>
            <w:top w:val="none" w:sz="0" w:space="0" w:color="auto"/>
            <w:left w:val="none" w:sz="0" w:space="0" w:color="auto"/>
            <w:bottom w:val="none" w:sz="0" w:space="0" w:color="auto"/>
            <w:right w:val="none" w:sz="0" w:space="0" w:color="auto"/>
          </w:divBdr>
        </w:div>
      </w:divsChild>
    </w:div>
    <w:div w:id="1087963593">
      <w:bodyDiv w:val="1"/>
      <w:marLeft w:val="0"/>
      <w:marRight w:val="0"/>
      <w:marTop w:val="0"/>
      <w:marBottom w:val="0"/>
      <w:divBdr>
        <w:top w:val="none" w:sz="0" w:space="0" w:color="auto"/>
        <w:left w:val="none" w:sz="0" w:space="0" w:color="auto"/>
        <w:bottom w:val="none" w:sz="0" w:space="0" w:color="auto"/>
        <w:right w:val="none" w:sz="0" w:space="0" w:color="auto"/>
      </w:divBdr>
      <w:divsChild>
        <w:div w:id="2081168000">
          <w:marLeft w:val="0"/>
          <w:marRight w:val="0"/>
          <w:marTop w:val="0"/>
          <w:marBottom w:val="0"/>
          <w:divBdr>
            <w:top w:val="none" w:sz="0" w:space="0" w:color="auto"/>
            <w:left w:val="none" w:sz="0" w:space="0" w:color="auto"/>
            <w:bottom w:val="none" w:sz="0" w:space="0" w:color="auto"/>
            <w:right w:val="none" w:sz="0" w:space="0" w:color="auto"/>
          </w:divBdr>
        </w:div>
      </w:divsChild>
    </w:div>
    <w:div w:id="1115367306">
      <w:bodyDiv w:val="1"/>
      <w:marLeft w:val="0"/>
      <w:marRight w:val="0"/>
      <w:marTop w:val="0"/>
      <w:marBottom w:val="0"/>
      <w:divBdr>
        <w:top w:val="none" w:sz="0" w:space="0" w:color="auto"/>
        <w:left w:val="none" w:sz="0" w:space="0" w:color="auto"/>
        <w:bottom w:val="none" w:sz="0" w:space="0" w:color="auto"/>
        <w:right w:val="none" w:sz="0" w:space="0" w:color="auto"/>
      </w:divBdr>
      <w:divsChild>
        <w:div w:id="576205027">
          <w:marLeft w:val="0"/>
          <w:marRight w:val="0"/>
          <w:marTop w:val="0"/>
          <w:marBottom w:val="0"/>
          <w:divBdr>
            <w:top w:val="none" w:sz="0" w:space="0" w:color="auto"/>
            <w:left w:val="none" w:sz="0" w:space="0" w:color="auto"/>
            <w:bottom w:val="none" w:sz="0" w:space="0" w:color="auto"/>
            <w:right w:val="none" w:sz="0" w:space="0" w:color="auto"/>
          </w:divBdr>
          <w:divsChild>
            <w:div w:id="1217425797">
              <w:marLeft w:val="0"/>
              <w:marRight w:val="0"/>
              <w:marTop w:val="0"/>
              <w:marBottom w:val="0"/>
              <w:divBdr>
                <w:top w:val="none" w:sz="0" w:space="0" w:color="auto"/>
                <w:left w:val="none" w:sz="0" w:space="0" w:color="auto"/>
                <w:bottom w:val="none" w:sz="0" w:space="0" w:color="auto"/>
                <w:right w:val="none" w:sz="0" w:space="0" w:color="auto"/>
              </w:divBdr>
            </w:div>
          </w:divsChild>
        </w:div>
        <w:div w:id="7761684">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224101198">
      <w:bodyDiv w:val="1"/>
      <w:marLeft w:val="0"/>
      <w:marRight w:val="0"/>
      <w:marTop w:val="0"/>
      <w:marBottom w:val="0"/>
      <w:divBdr>
        <w:top w:val="none" w:sz="0" w:space="0" w:color="auto"/>
        <w:left w:val="none" w:sz="0" w:space="0" w:color="auto"/>
        <w:bottom w:val="none" w:sz="0" w:space="0" w:color="auto"/>
        <w:right w:val="none" w:sz="0" w:space="0" w:color="auto"/>
      </w:divBdr>
      <w:divsChild>
        <w:div w:id="1056200533">
          <w:marLeft w:val="0"/>
          <w:marRight w:val="0"/>
          <w:marTop w:val="0"/>
          <w:marBottom w:val="0"/>
          <w:divBdr>
            <w:top w:val="none" w:sz="0" w:space="0" w:color="auto"/>
            <w:left w:val="none" w:sz="0" w:space="0" w:color="auto"/>
            <w:bottom w:val="none" w:sz="0" w:space="0" w:color="auto"/>
            <w:right w:val="none" w:sz="0" w:space="0" w:color="auto"/>
          </w:divBdr>
        </w:div>
      </w:divsChild>
    </w:div>
    <w:div w:id="1260943653">
      <w:bodyDiv w:val="1"/>
      <w:marLeft w:val="0"/>
      <w:marRight w:val="0"/>
      <w:marTop w:val="0"/>
      <w:marBottom w:val="0"/>
      <w:divBdr>
        <w:top w:val="none" w:sz="0" w:space="0" w:color="auto"/>
        <w:left w:val="none" w:sz="0" w:space="0" w:color="auto"/>
        <w:bottom w:val="none" w:sz="0" w:space="0" w:color="auto"/>
        <w:right w:val="none" w:sz="0" w:space="0" w:color="auto"/>
      </w:divBdr>
      <w:divsChild>
        <w:div w:id="846751546">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1674452343">
      <w:bodyDiv w:val="1"/>
      <w:marLeft w:val="0"/>
      <w:marRight w:val="0"/>
      <w:marTop w:val="0"/>
      <w:marBottom w:val="0"/>
      <w:divBdr>
        <w:top w:val="none" w:sz="0" w:space="0" w:color="auto"/>
        <w:left w:val="none" w:sz="0" w:space="0" w:color="auto"/>
        <w:bottom w:val="none" w:sz="0" w:space="0" w:color="auto"/>
        <w:right w:val="none" w:sz="0" w:space="0" w:color="auto"/>
      </w:divBdr>
      <w:divsChild>
        <w:div w:id="1455516030">
          <w:marLeft w:val="0"/>
          <w:marRight w:val="0"/>
          <w:marTop w:val="0"/>
          <w:marBottom w:val="0"/>
          <w:divBdr>
            <w:top w:val="none" w:sz="0" w:space="0" w:color="auto"/>
            <w:left w:val="none" w:sz="0" w:space="0" w:color="auto"/>
            <w:bottom w:val="none" w:sz="0" w:space="0" w:color="auto"/>
            <w:right w:val="none" w:sz="0" w:space="0" w:color="auto"/>
          </w:divBdr>
        </w:div>
      </w:divsChild>
    </w:div>
    <w:div w:id="1743944351">
      <w:bodyDiv w:val="1"/>
      <w:marLeft w:val="0"/>
      <w:marRight w:val="0"/>
      <w:marTop w:val="0"/>
      <w:marBottom w:val="0"/>
      <w:divBdr>
        <w:top w:val="none" w:sz="0" w:space="0" w:color="auto"/>
        <w:left w:val="none" w:sz="0" w:space="0" w:color="auto"/>
        <w:bottom w:val="none" w:sz="0" w:space="0" w:color="auto"/>
        <w:right w:val="none" w:sz="0" w:space="0" w:color="auto"/>
      </w:divBdr>
      <w:divsChild>
        <w:div w:id="1961915442">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uardian.com/global-development/2024/feb/28/we-will-turn-the-gun-on-the-military-hiding-out-against-conscription-in-myanmar" TargetMode="External"/><Relationship Id="rId18" Type="http://schemas.openxmlformats.org/officeDocument/2006/relationships/hyperlink" Target="https://www.youtube.com/watch?v=ubRWpOBC-qs" TargetMode="External"/><Relationship Id="rId26" Type="http://schemas.openxmlformats.org/officeDocument/2006/relationships/hyperlink" Target="https://www.innovationaus.com/new-system-to-put-eyes-on-aussie-drone-traffic/" TargetMode="External"/><Relationship Id="rId3" Type="http://schemas.openxmlformats.org/officeDocument/2006/relationships/settings" Target="settings.xml"/><Relationship Id="rId21" Type="http://schemas.openxmlformats.org/officeDocument/2006/relationships/hyperlink" Target="https://www.foreignaffairs.com/brazil/what-happened-lula" TargetMode="External"/><Relationship Id="rId34" Type="http://schemas.openxmlformats.org/officeDocument/2006/relationships/theme" Target="theme/theme1.xml"/><Relationship Id="rId7" Type="http://schemas.openxmlformats.org/officeDocument/2006/relationships/hyperlink" Target="https://commons.wikimedia.org/wiki/File:Alexey_Navalny_in_2020.jpg" TargetMode="External"/><Relationship Id="rId12" Type="http://schemas.openxmlformats.org/officeDocument/2006/relationships/image" Target="media/image4.jpeg"/><Relationship Id="rId17" Type="http://schemas.openxmlformats.org/officeDocument/2006/relationships/hyperlink" Target="https://www.youtube.com/watch?v=ubRWpOBC-qs" TargetMode="External"/><Relationship Id="rId25" Type="http://schemas.openxmlformats.org/officeDocument/2006/relationships/hyperlink" Target="https://www.lowyinstitute.org/the-interpreter/pakistan-pulls-data-plu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foreignaffairs.com/brazil/what-happened-lula" TargetMode="External"/><Relationship Id="rId29" Type="http://schemas.openxmlformats.org/officeDocument/2006/relationships/hyperlink" Target="http://foreignpolicy.com/2024/03/04/europe-military-autonomy-nato-schenge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sbs.com.au/ondemand/watch/2120026691681" TargetMode="External"/><Relationship Id="rId24" Type="http://schemas.openxmlformats.org/officeDocument/2006/relationships/hyperlink" Target="https://www.lowyinstitute.org/the-interpreter/pakistan-pulls-data-plug" TargetMode="External"/><Relationship Id="rId32" Type="http://schemas.openxmlformats.org/officeDocument/2006/relationships/hyperlink" Target="mailto:aiianswletters@gmail.com" TargetMode="External"/><Relationship Id="rId5" Type="http://schemas.openxmlformats.org/officeDocument/2006/relationships/image" Target="media/image1.png"/><Relationship Id="rId15" Type="http://schemas.openxmlformats.org/officeDocument/2006/relationships/hyperlink" Target="https://en.wikipedia.org/wiki/List_of_ethnic_armed_organisations_in_Myanmar" TargetMode="External"/><Relationship Id="rId23" Type="http://schemas.openxmlformats.org/officeDocument/2006/relationships/image" Target="media/image7.jpeg"/><Relationship Id="rId28" Type="http://schemas.openxmlformats.org/officeDocument/2006/relationships/hyperlink" Target="https://www.lowyinstitute.org/the-interpreter/pump-volume-music-diplomacy-soft-power" TargetMode="External"/><Relationship Id="rId10" Type="http://schemas.openxmlformats.org/officeDocument/2006/relationships/hyperlink" Target="https://www.theguardian.com/world/2024/feb/16/russian-activist-and-putin-critic-alexei-navalny-dies-in-prison" TargetMode="External"/><Relationship Id="rId19" Type="http://schemas.openxmlformats.org/officeDocument/2006/relationships/image" Target="media/image6.jpeg"/><Relationship Id="rId31" Type="http://schemas.openxmlformats.org/officeDocument/2006/relationships/hyperlink" Target="https://www.vice.com/en/article/ak385j/how-oil-companies-get-away-with-everything-expert" TargetMode="External"/><Relationship Id="rId4" Type="http://schemas.openxmlformats.org/officeDocument/2006/relationships/webSettings" Target="webSettings.xml"/><Relationship Id="rId9" Type="http://schemas.openxmlformats.org/officeDocument/2006/relationships/hyperlink" Target="https://www.theguardian.com/world/2024/feb/16/russian-activist-and-putin-critic-alexei-navalny-dies-in-prison" TargetMode="External"/><Relationship Id="rId14" Type="http://schemas.openxmlformats.org/officeDocument/2006/relationships/hyperlink" Target="https://www.theguardian.com/global-development/2024/feb/28/we-will-turn-the-gun-on-the-military-hiding-out-against-conscription-in-myanmar" TargetMode="External"/><Relationship Id="rId22" Type="http://schemas.openxmlformats.org/officeDocument/2006/relationships/hyperlink" Target="https://commons.wikimedia.org/wiki/File:President_Biden_with_President_Lula_da_Silva_2023.jpg" TargetMode="External"/><Relationship Id="rId27" Type="http://schemas.openxmlformats.org/officeDocument/2006/relationships/hyperlink" Target="https://www.aljazeera.com/program/the-listening-post/" TargetMode="External"/><Relationship Id="rId30" Type="http://schemas.openxmlformats.org/officeDocument/2006/relationships/hyperlink" Target="https://www.vox.com/videos/2024/2/21/24079271/ai-predict-extreme-weather-forecast"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2208</Words>
  <Characters>12587</Characters>
  <Application>Microsoft Office Word</Application>
  <DocSecurity>0</DocSecurity>
  <Lines>104</Lines>
  <Paragraphs>29</Paragraphs>
  <ScaleCrop>false</ScaleCrop>
  <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2024-03-10T00:23:00Z</dcterms:created>
  <dcterms:modified xsi:type="dcterms:W3CDTF">2024-03-10T00:23:00Z</dcterms:modified>
</cp:coreProperties>
</file>