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198" w:type="dxa"/>
        <w:shd w:val="clear" w:color="auto" w:fill="F5F5F5"/>
        <w:tblCellMar>
          <w:left w:w="0" w:type="dxa"/>
          <w:right w:w="0" w:type="dxa"/>
        </w:tblCellMar>
        <w:tblLook w:val="04A0" w:firstRow="1" w:lastRow="0" w:firstColumn="1" w:lastColumn="0" w:noHBand="0" w:noVBand="1"/>
      </w:tblPr>
      <w:tblGrid>
        <w:gridCol w:w="10198"/>
      </w:tblGrid>
      <w:tr w:rsidR="003127A5" w14:paraId="0DDACD2E" w14:textId="77777777" w:rsidTr="003127A5">
        <w:tc>
          <w:tcPr>
            <w:tcW w:w="0" w:type="auto"/>
            <w:shd w:val="clear" w:color="auto" w:fill="F5F5F5"/>
            <w:tcMar>
              <w:top w:w="135" w:type="dxa"/>
              <w:left w:w="0" w:type="dxa"/>
              <w:bottom w:w="135" w:type="dxa"/>
              <w:right w:w="0" w:type="dxa"/>
            </w:tcMar>
            <w:hideMark/>
          </w:tcPr>
          <w:tbl>
            <w:tblPr>
              <w:tblW w:w="5000" w:type="pct"/>
              <w:shd w:val="clear" w:color="auto" w:fill="F5F5F5"/>
              <w:tblCellMar>
                <w:left w:w="0" w:type="dxa"/>
                <w:right w:w="0" w:type="dxa"/>
              </w:tblCellMar>
              <w:tblLook w:val="04A0" w:firstRow="1" w:lastRow="0" w:firstColumn="1" w:lastColumn="0" w:noHBand="0" w:noVBand="1"/>
            </w:tblPr>
            <w:tblGrid>
              <w:gridCol w:w="10198"/>
            </w:tblGrid>
            <w:tr w:rsidR="003127A5" w14:paraId="7EC65E28" w14:textId="77777777" w:rsidTr="003127A5">
              <w:tc>
                <w:tcPr>
                  <w:tcW w:w="0" w:type="auto"/>
                  <w:shd w:val="clear" w:color="auto" w:fill="F5F5F5"/>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3127A5" w14:paraId="5087BA14" w14:textId="77777777">
                    <w:tc>
                      <w:tcPr>
                        <w:tcW w:w="0" w:type="auto"/>
                        <w:tcMar>
                          <w:top w:w="0" w:type="dxa"/>
                          <w:left w:w="135" w:type="dxa"/>
                          <w:bottom w:w="0" w:type="dxa"/>
                          <w:right w:w="135" w:type="dxa"/>
                        </w:tcMar>
                        <w:hideMark/>
                      </w:tcPr>
                      <w:p w14:paraId="4E849CFF" w14:textId="3AF38ED7" w:rsidR="003127A5" w:rsidRDefault="003127A5" w:rsidP="003127A5">
                        <w:pPr>
                          <w:jc w:val="center"/>
                          <w:rPr>
                            <w:rFonts w:eastAsia="Times New Roman"/>
                          </w:rPr>
                        </w:pPr>
                        <w:r>
                          <w:fldChar w:fldCharType="begin"/>
                        </w:r>
                        <w:r>
                          <w:instrText xml:space="preserve"> INCLUDEPICTURE "https://gallery.mailchimp.com/78c5c912ff8545c13503811fe/images/3d09dcf2-4974-4900-bca0-5c4d8b4a99b7.png" \* MERGEFORMATINET </w:instrText>
                        </w:r>
                        <w:r>
                          <w:fldChar w:fldCharType="separate"/>
                        </w:r>
                        <w:r>
                          <w:rPr>
                            <w:noProof/>
                          </w:rPr>
                          <w:drawing>
                            <wp:inline distT="0" distB="0" distL="0" distR="0" wp14:anchorId="7A75BAA9" wp14:editId="64841A58">
                              <wp:extent cx="6197600" cy="1346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7600" cy="1346200"/>
                                      </a:xfrm>
                                      <a:prstGeom prst="rect">
                                        <a:avLst/>
                                      </a:prstGeom>
                                      <a:noFill/>
                                      <a:ln>
                                        <a:noFill/>
                                      </a:ln>
                                    </pic:spPr>
                                  </pic:pic>
                                </a:graphicData>
                              </a:graphic>
                            </wp:inline>
                          </w:drawing>
                        </w:r>
                        <w:r>
                          <w:fldChar w:fldCharType="end"/>
                        </w:r>
                      </w:p>
                    </w:tc>
                  </w:tr>
                </w:tbl>
                <w:p w14:paraId="01FA6A22" w14:textId="77777777" w:rsidR="003127A5" w:rsidRDefault="003127A5" w:rsidP="003127A5">
                  <w:pPr>
                    <w:rPr>
                      <w:rFonts w:ascii="Times" w:hAnsi="Times"/>
                      <w:color w:val="000000"/>
                      <w:sz w:val="27"/>
                      <w:szCs w:val="27"/>
                    </w:rPr>
                  </w:pPr>
                </w:p>
              </w:tc>
            </w:tr>
          </w:tbl>
          <w:p w14:paraId="1B173380" w14:textId="77777777" w:rsidR="003127A5" w:rsidRDefault="003127A5" w:rsidP="003127A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127A5" w14:paraId="35172A54" w14:textId="77777777" w:rsidTr="003127A5">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3127A5" w14:paraId="2508051D" w14:textId="77777777">
                    <w:tc>
                      <w:tcPr>
                        <w:tcW w:w="0" w:type="auto"/>
                        <w:tcMar>
                          <w:top w:w="0" w:type="dxa"/>
                          <w:left w:w="270" w:type="dxa"/>
                          <w:bottom w:w="135" w:type="dxa"/>
                          <w:right w:w="270" w:type="dxa"/>
                        </w:tcMar>
                        <w:hideMark/>
                      </w:tcPr>
                      <w:p w14:paraId="641F6F91" w14:textId="77777777" w:rsidR="003127A5" w:rsidRDefault="003127A5" w:rsidP="003127A5">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Week 10 of:</w:t>
                        </w:r>
                      </w:p>
                    </w:tc>
                  </w:tr>
                </w:tbl>
                <w:p w14:paraId="3FB8F18B" w14:textId="77777777" w:rsidR="003127A5" w:rsidRDefault="003127A5" w:rsidP="003127A5">
                  <w:pPr>
                    <w:rPr>
                      <w:rFonts w:ascii="Times" w:hAnsi="Times"/>
                      <w:color w:val="000000"/>
                      <w:sz w:val="27"/>
                      <w:szCs w:val="27"/>
                    </w:rPr>
                  </w:pPr>
                </w:p>
              </w:tc>
            </w:tr>
          </w:tbl>
          <w:p w14:paraId="54BFA145" w14:textId="77777777" w:rsidR="003127A5" w:rsidRDefault="003127A5" w:rsidP="003127A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127A5" w14:paraId="0B37B7DD" w14:textId="77777777" w:rsidTr="003127A5">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3127A5" w14:paraId="09337641" w14:textId="77777777">
                    <w:tc>
                      <w:tcPr>
                        <w:tcW w:w="0" w:type="auto"/>
                        <w:hideMark/>
                      </w:tcPr>
                      <w:p w14:paraId="569ABC37" w14:textId="40511831" w:rsidR="003127A5" w:rsidRDefault="003127A5" w:rsidP="003127A5">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1186E081" wp14:editId="510B79EB">
                              <wp:extent cx="6475730" cy="363728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730" cy="3637280"/>
                                      </a:xfrm>
                                      <a:prstGeom prst="rect">
                                        <a:avLst/>
                                      </a:prstGeom>
                                      <a:noFill/>
                                      <a:ln>
                                        <a:noFill/>
                                      </a:ln>
                                    </pic:spPr>
                                  </pic:pic>
                                </a:graphicData>
                              </a:graphic>
                            </wp:inline>
                          </w:drawing>
                        </w:r>
                        <w:r>
                          <w:fldChar w:fldCharType="end"/>
                        </w:r>
                      </w:p>
                    </w:tc>
                  </w:tr>
                </w:tbl>
                <w:p w14:paraId="164C6126" w14:textId="77777777" w:rsidR="003127A5" w:rsidRDefault="003127A5" w:rsidP="003127A5">
                  <w:pPr>
                    <w:rPr>
                      <w:rFonts w:ascii="Times" w:hAnsi="Times"/>
                      <w:color w:val="000000"/>
                      <w:sz w:val="27"/>
                      <w:szCs w:val="27"/>
                    </w:rPr>
                  </w:pPr>
                </w:p>
              </w:tc>
            </w:tr>
          </w:tbl>
          <w:p w14:paraId="73955094" w14:textId="77777777" w:rsidR="003127A5" w:rsidRDefault="003127A5" w:rsidP="003127A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127A5" w14:paraId="114BC09C" w14:textId="77777777" w:rsidTr="003127A5">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3127A5" w14:paraId="5C3DE17A" w14:textId="77777777">
                    <w:tc>
                      <w:tcPr>
                        <w:tcW w:w="0" w:type="auto"/>
                        <w:vAlign w:val="center"/>
                        <w:hideMark/>
                      </w:tcPr>
                      <w:p w14:paraId="42413FEB" w14:textId="77777777" w:rsidR="003127A5" w:rsidRDefault="003127A5" w:rsidP="003127A5"/>
                    </w:tc>
                  </w:tr>
                </w:tbl>
                <w:p w14:paraId="4CFFED9F" w14:textId="77777777" w:rsidR="003127A5" w:rsidRDefault="003127A5" w:rsidP="003127A5">
                  <w:pPr>
                    <w:rPr>
                      <w:rFonts w:ascii="Times" w:hAnsi="Times"/>
                      <w:color w:val="000000"/>
                      <w:sz w:val="27"/>
                      <w:szCs w:val="27"/>
                    </w:rPr>
                  </w:pPr>
                </w:p>
              </w:tc>
            </w:tr>
          </w:tbl>
          <w:p w14:paraId="2228DDF7" w14:textId="77777777" w:rsidR="003127A5" w:rsidRDefault="003127A5" w:rsidP="003127A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127A5" w14:paraId="298AF444" w14:textId="77777777" w:rsidTr="003127A5">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3127A5" w14:paraId="7D13010E"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3127A5" w14:paraId="40E55C63" w14:textId="77777777">
                          <w:tc>
                            <w:tcPr>
                              <w:tcW w:w="0" w:type="auto"/>
                              <w:shd w:val="clear" w:color="auto" w:fill="4B6AA2"/>
                              <w:tcMar>
                                <w:top w:w="270" w:type="dxa"/>
                                <w:left w:w="270" w:type="dxa"/>
                                <w:bottom w:w="270" w:type="dxa"/>
                                <w:right w:w="270" w:type="dxa"/>
                              </w:tcMar>
                              <w:hideMark/>
                            </w:tcPr>
                            <w:p w14:paraId="14D8168A" w14:textId="77777777" w:rsidR="003127A5" w:rsidRDefault="003127A5" w:rsidP="003127A5">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3A161AE8" w14:textId="77777777" w:rsidR="003127A5" w:rsidRDefault="003127A5" w:rsidP="003127A5">
                        <w:pPr>
                          <w:rPr>
                            <w:rFonts w:ascii="Times New Roman" w:hAnsi="Times New Roman"/>
                          </w:rPr>
                        </w:pPr>
                      </w:p>
                    </w:tc>
                  </w:tr>
                </w:tbl>
                <w:p w14:paraId="5D1C80ED" w14:textId="77777777" w:rsidR="003127A5" w:rsidRDefault="003127A5" w:rsidP="003127A5">
                  <w:pPr>
                    <w:rPr>
                      <w:rFonts w:ascii="Times" w:hAnsi="Times"/>
                      <w:color w:val="000000"/>
                      <w:sz w:val="27"/>
                      <w:szCs w:val="27"/>
                    </w:rPr>
                  </w:pPr>
                </w:p>
              </w:tc>
            </w:tr>
          </w:tbl>
          <w:p w14:paraId="52C9AB52" w14:textId="77777777" w:rsidR="003127A5" w:rsidRDefault="003127A5" w:rsidP="003127A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127A5" w14:paraId="5E118E4F" w14:textId="77777777" w:rsidTr="003127A5">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3127A5" w14:paraId="26EC6DB7" w14:textId="77777777">
                    <w:tc>
                      <w:tcPr>
                        <w:tcW w:w="0" w:type="auto"/>
                        <w:tcMar>
                          <w:top w:w="0" w:type="dxa"/>
                          <w:left w:w="270" w:type="dxa"/>
                          <w:bottom w:w="135" w:type="dxa"/>
                          <w:right w:w="270" w:type="dxa"/>
                        </w:tcMar>
                        <w:hideMark/>
                      </w:tcPr>
                      <w:p w14:paraId="1DBE41BB" w14:textId="77777777" w:rsidR="003127A5" w:rsidRDefault="003127A5" w:rsidP="003127A5">
                        <w:pPr>
                          <w:spacing w:line="360" w:lineRule="atLeast"/>
                          <w:rPr>
                            <w:rFonts w:ascii="Verdana" w:hAnsi="Verdana"/>
                            <w:color w:val="222222"/>
                          </w:rPr>
                        </w:pPr>
                        <w:r>
                          <w:rPr>
                            <w:rFonts w:ascii="Helvetica Neue" w:hAnsi="Helvetica Neue"/>
                            <w:color w:val="222222"/>
                            <w:sz w:val="18"/>
                            <w:szCs w:val="18"/>
                          </w:rPr>
                          <w:t xml:space="preserve">Each week, some of our Councillors will share with you a selection of articles, analytical pieces, videos and podcasts about what is happening in the world of international affairs. This week we look </w:t>
                        </w:r>
                        <w:proofErr w:type="spellStart"/>
                        <w:r>
                          <w:rPr>
                            <w:rFonts w:ascii="Helvetica Neue" w:hAnsi="Helvetica Neue"/>
                            <w:color w:val="222222"/>
                            <w:sz w:val="18"/>
                            <w:szCs w:val="18"/>
                          </w:rPr>
                          <w:t>look</w:t>
                        </w:r>
                        <w:proofErr w:type="spellEnd"/>
                        <w:r>
                          <w:rPr>
                            <w:rFonts w:ascii="Helvetica Neue" w:hAnsi="Helvetica Neue"/>
                            <w:color w:val="222222"/>
                            <w:sz w:val="18"/>
                            <w:szCs w:val="18"/>
                          </w:rPr>
                          <w:t xml:space="preserve"> at Malaysian politics, Australia's G7 invite and what this expanded G7 might look like.</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are their own. The Australian Institute of International Affairs New South Wales does not take policy positions.</w:t>
                        </w:r>
                      </w:p>
                    </w:tc>
                  </w:tr>
                </w:tbl>
                <w:p w14:paraId="5739C398" w14:textId="77777777" w:rsidR="003127A5" w:rsidRDefault="003127A5" w:rsidP="003127A5">
                  <w:pPr>
                    <w:rPr>
                      <w:rFonts w:ascii="Times" w:hAnsi="Times"/>
                      <w:color w:val="000000"/>
                      <w:sz w:val="27"/>
                      <w:szCs w:val="27"/>
                    </w:rPr>
                  </w:pPr>
                </w:p>
              </w:tc>
            </w:tr>
          </w:tbl>
          <w:p w14:paraId="628D62B6" w14:textId="77777777" w:rsidR="003127A5" w:rsidRDefault="003127A5" w:rsidP="003127A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127A5" w14:paraId="2F88BE1B" w14:textId="77777777" w:rsidTr="003127A5">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3127A5" w14:paraId="4E36581D" w14:textId="77777777">
                    <w:tc>
                      <w:tcPr>
                        <w:tcW w:w="0" w:type="auto"/>
                        <w:vAlign w:val="center"/>
                        <w:hideMark/>
                      </w:tcPr>
                      <w:p w14:paraId="6510BD2D" w14:textId="77777777" w:rsidR="003127A5" w:rsidRDefault="003127A5" w:rsidP="003127A5"/>
                    </w:tc>
                  </w:tr>
                </w:tbl>
                <w:p w14:paraId="15DF388A" w14:textId="77777777" w:rsidR="003127A5" w:rsidRDefault="003127A5" w:rsidP="003127A5">
                  <w:pPr>
                    <w:rPr>
                      <w:rFonts w:ascii="Times" w:hAnsi="Times"/>
                      <w:color w:val="000000"/>
                      <w:sz w:val="27"/>
                      <w:szCs w:val="27"/>
                    </w:rPr>
                  </w:pPr>
                </w:p>
              </w:tc>
            </w:tr>
          </w:tbl>
          <w:p w14:paraId="2BF1DF96" w14:textId="77777777" w:rsidR="003127A5" w:rsidRDefault="003127A5" w:rsidP="003127A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127A5" w14:paraId="67C2DA8A" w14:textId="77777777" w:rsidTr="003127A5">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3127A5" w14:paraId="531B1297"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0"/>
                        </w:tblGrid>
                        <w:tr w:rsidR="003127A5" w14:paraId="265187D1" w14:textId="77777777">
                          <w:tc>
                            <w:tcPr>
                              <w:tcW w:w="0" w:type="auto"/>
                              <w:hideMark/>
                            </w:tcPr>
                            <w:p w14:paraId="791B45CB" w14:textId="22BB3E9E" w:rsidR="003127A5" w:rsidRDefault="003127A5" w:rsidP="003127A5">
                              <w:r>
                                <w:lastRenderedPageBreak/>
                                <w:fldChar w:fldCharType="begin"/>
                              </w:r>
                              <w:r>
                                <w:instrText xml:space="preserve"> INCLUDEPICTURE "https://mcusercontent.com/0e9feb1606f1b4129a8b65828/images/ff089512-974d-4cfd-aa0e-ee167b6cb68c.jpg" \* MERGEFORMATINET </w:instrText>
                              </w:r>
                              <w:r>
                                <w:fldChar w:fldCharType="separate"/>
                              </w:r>
                              <w:r>
                                <w:rPr>
                                  <w:noProof/>
                                </w:rPr>
                                <w:drawing>
                                  <wp:inline distT="0" distB="0" distL="0" distR="0" wp14:anchorId="7E5F791F" wp14:editId="64802293">
                                    <wp:extent cx="3352800" cy="5029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2800" cy="5029200"/>
                                            </a:xfrm>
                                            <a:prstGeom prst="rect">
                                              <a:avLst/>
                                            </a:prstGeom>
                                            <a:noFill/>
                                            <a:ln>
                                              <a:noFill/>
                                            </a:ln>
                                          </pic:spPr>
                                        </pic:pic>
                                      </a:graphicData>
                                    </a:graphic>
                                  </wp:inline>
                                </w:drawing>
                              </w:r>
                              <w: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3127A5" w14:paraId="033E08D1" w14:textId="77777777">
                          <w:tc>
                            <w:tcPr>
                              <w:tcW w:w="0" w:type="auto"/>
                              <w:hideMark/>
                            </w:tcPr>
                            <w:p w14:paraId="20D41533" w14:textId="77777777" w:rsidR="003127A5" w:rsidRDefault="003127A5" w:rsidP="003127A5">
                              <w:pPr>
                                <w:spacing w:line="300" w:lineRule="atLeast"/>
                                <w:rPr>
                                  <w:rFonts w:ascii="Verdana" w:hAnsi="Verdana"/>
                                  <w:color w:val="000000"/>
                                </w:rPr>
                              </w:pPr>
                              <w:hyperlink r:id="rId8" w:tgtFrame="_blank" w:history="1">
                                <w:r>
                                  <w:rPr>
                                    <w:rStyle w:val="Hyperlink"/>
                                    <w:rFonts w:ascii="Helvetica Neue" w:hAnsi="Helvetica Neue"/>
                                    <w:b/>
                                    <w:bCs/>
                                    <w:color w:val="4C6AA2"/>
                                    <w:sz w:val="27"/>
                                    <w:szCs w:val="27"/>
                                  </w:rPr>
                                  <w:t>Malaysia: Unresolved Political Turbulence</w:t>
                                </w:r>
                              </w:hyperlink>
                              <w:r>
                                <w:rPr>
                                  <w:rFonts w:ascii="Verdana" w:hAnsi="Verdana"/>
                                  <w:color w:val="000000"/>
                                </w:rPr>
                                <w:br/>
                              </w:r>
                              <w:r>
                                <w:rPr>
                                  <w:rFonts w:ascii="Verdana" w:hAnsi="Verdana"/>
                                  <w:color w:val="000000"/>
                                </w:rPr>
                                <w:br/>
                              </w:r>
                              <w:r>
                                <w:rPr>
                                  <w:rFonts w:ascii="Helvetica Neue" w:hAnsi="Helvetica Neue"/>
                                  <w:color w:val="000000"/>
                                  <w:sz w:val="18"/>
                                  <w:szCs w:val="18"/>
                                </w:rPr>
                                <w:t>In an </w:t>
                              </w:r>
                              <w:hyperlink r:id="rId9" w:history="1">
                                <w:r>
                                  <w:rPr>
                                    <w:rStyle w:val="Hyperlink"/>
                                    <w:rFonts w:ascii="Helvetica Neue" w:hAnsi="Helvetica Neue"/>
                                    <w:b/>
                                    <w:bCs/>
                                    <w:color w:val="4C6AA2"/>
                                    <w:sz w:val="18"/>
                                    <w:szCs w:val="18"/>
                                  </w:rPr>
                                  <w:t>address</w:t>
                                </w:r>
                              </w:hyperlink>
                              <w:r>
                                <w:rPr>
                                  <w:rFonts w:ascii="Helvetica Neue" w:hAnsi="Helvetica Neue"/>
                                  <w:color w:val="000000"/>
                                  <w:sz w:val="18"/>
                                  <w:szCs w:val="18"/>
                                </w:rPr>
                                <w:t xml:space="preserve"> to a joint meeting of AIIA NSW and the Australia-Malaysia Business Council NSW on 22 March, experienced Southeast Asian analyst Greg Earl analysed the background to the unexpected appointment of a relatively low-profile politician, </w:t>
                              </w:r>
                              <w:proofErr w:type="spellStart"/>
                              <w:r>
                                <w:rPr>
                                  <w:rFonts w:ascii="Helvetica Neue" w:hAnsi="Helvetica Neue"/>
                                  <w:color w:val="000000"/>
                                  <w:sz w:val="18"/>
                                  <w:szCs w:val="18"/>
                                </w:rPr>
                                <w:t>Muhyuddin</w:t>
                              </w:r>
                              <w:proofErr w:type="spellEnd"/>
                              <w:r>
                                <w:rPr>
                                  <w:rFonts w:ascii="Helvetica Neue" w:hAnsi="Helvetica Neue"/>
                                  <w:color w:val="000000"/>
                                  <w:sz w:val="18"/>
                                  <w:szCs w:val="18"/>
                                </w:rPr>
                                <w:t xml:space="preserve"> Yassin, as Malaysia’s prime minister, presiding over a heterogeneous coalition of mainly Malay politicians. An </w:t>
                              </w:r>
                              <w:hyperlink r:id="rId10" w:history="1">
                                <w:r>
                                  <w:rPr>
                                    <w:rStyle w:val="Hyperlink"/>
                                    <w:rFonts w:ascii="Helvetica Neue" w:hAnsi="Helvetica Neue"/>
                                    <w:b/>
                                    <w:bCs/>
                                    <w:color w:val="4C6AA2"/>
                                    <w:sz w:val="18"/>
                                    <w:szCs w:val="18"/>
                                  </w:rPr>
                                  <w:t>article</w:t>
                                </w:r>
                              </w:hyperlink>
                              <w:r>
                                <w:rPr>
                                  <w:rFonts w:ascii="Helvetica Neue" w:hAnsi="Helvetica Neue"/>
                                  <w:color w:val="000000"/>
                                  <w:sz w:val="18"/>
                                  <w:szCs w:val="18"/>
                                </w:rPr>
                                <w:t xml:space="preserve"> on 26 May by </w:t>
                              </w:r>
                              <w:proofErr w:type="spellStart"/>
                              <w:r>
                                <w:rPr>
                                  <w:rFonts w:ascii="Helvetica Neue" w:hAnsi="Helvetica Neue"/>
                                  <w:color w:val="000000"/>
                                  <w:sz w:val="18"/>
                                  <w:szCs w:val="18"/>
                                </w:rPr>
                                <w:t>Asialink</w:t>
                              </w:r>
                              <w:proofErr w:type="spellEnd"/>
                              <w:r>
                                <w:rPr>
                                  <w:rFonts w:ascii="Helvetica Neue" w:hAnsi="Helvetica Neue"/>
                                  <w:color w:val="000000"/>
                                  <w:sz w:val="18"/>
                                  <w:szCs w:val="18"/>
                                </w:rPr>
                                <w:t xml:space="preserve"> senior adviser Donald </w:t>
                              </w:r>
                              <w:proofErr w:type="spellStart"/>
                              <w:r>
                                <w:rPr>
                                  <w:rFonts w:ascii="Helvetica Neue" w:hAnsi="Helvetica Neue"/>
                                  <w:color w:val="000000"/>
                                  <w:sz w:val="18"/>
                                  <w:szCs w:val="18"/>
                                </w:rPr>
                                <w:t>Greenlees</w:t>
                              </w:r>
                              <w:proofErr w:type="spellEnd"/>
                              <w:r>
                                <w:rPr>
                                  <w:rFonts w:ascii="Helvetica Neue" w:hAnsi="Helvetica Neue"/>
                                  <w:color w:val="000000"/>
                                  <w:sz w:val="18"/>
                                  <w:szCs w:val="18"/>
                                </w:rPr>
                                <w:t xml:space="preserve"> explores </w:t>
                              </w:r>
                              <w:proofErr w:type="spellStart"/>
                              <w:r>
                                <w:rPr>
                                  <w:rFonts w:ascii="Helvetica Neue" w:hAnsi="Helvetica Neue"/>
                                  <w:color w:val="000000"/>
                                  <w:sz w:val="18"/>
                                  <w:szCs w:val="18"/>
                                </w:rPr>
                                <w:t>Muyhiddin’s</w:t>
                              </w:r>
                              <w:proofErr w:type="spellEnd"/>
                              <w:r>
                                <w:rPr>
                                  <w:rFonts w:ascii="Helvetica Neue" w:hAnsi="Helvetica Neue"/>
                                  <w:color w:val="000000"/>
                                  <w:sz w:val="18"/>
                                  <w:szCs w:val="18"/>
                                </w:rPr>
                                <w:t xml:space="preserve"> recourse to the Covid-19 crisis – which his government has handled with reasonable success, implementing lockdowns and economic stimulus packages – to shore up his fragile coalition. Slender though his support is, it probably won’t be challenged until parliament resumes in July. Among those jockeying for power will be perennial pretender Anwar Ibrahim.</w:t>
                              </w:r>
                              <w:r>
                                <w:rPr>
                                  <w:rFonts w:ascii="Verdana" w:hAnsi="Verdana"/>
                                  <w:color w:val="000000"/>
                                </w:rPr>
                                <w:br/>
                              </w:r>
                              <w:r>
                                <w:rPr>
                                  <w:rFonts w:ascii="Helvetica Neue" w:hAnsi="Helvetica Neue"/>
                                  <w:color w:val="000000"/>
                                  <w:sz w:val="15"/>
                                  <w:szCs w:val="15"/>
                                </w:rPr>
                                <w:t>Image credit: </w:t>
                              </w:r>
                              <w:hyperlink r:id="rId11" w:tgtFrame="_blank" w:history="1">
                                <w:r>
                                  <w:rPr>
                                    <w:rStyle w:val="Hyperlink"/>
                                    <w:rFonts w:ascii="Helvetica Neue" w:hAnsi="Helvetica Neue"/>
                                    <w:b/>
                                    <w:bCs/>
                                    <w:color w:val="4C6AA2"/>
                                    <w:sz w:val="15"/>
                                    <w:szCs w:val="15"/>
                                  </w:rPr>
                                  <w:t>M+M Photographers</w:t>
                                </w:r>
                              </w:hyperlink>
                            </w:p>
                          </w:tc>
                        </w:tr>
                      </w:tbl>
                      <w:p w14:paraId="7DE4F1BE" w14:textId="77777777" w:rsidR="003127A5" w:rsidRDefault="003127A5" w:rsidP="003127A5">
                        <w:pPr>
                          <w:rPr>
                            <w:rFonts w:ascii="Times New Roman" w:hAnsi="Times New Roman"/>
                          </w:rPr>
                        </w:pPr>
                      </w:p>
                    </w:tc>
                  </w:tr>
                </w:tbl>
                <w:p w14:paraId="50A5127B" w14:textId="77777777" w:rsidR="003127A5" w:rsidRDefault="003127A5" w:rsidP="003127A5">
                  <w:pPr>
                    <w:rPr>
                      <w:rFonts w:ascii="Times" w:hAnsi="Times"/>
                      <w:color w:val="000000"/>
                      <w:sz w:val="27"/>
                      <w:szCs w:val="27"/>
                    </w:rPr>
                  </w:pPr>
                </w:p>
              </w:tc>
            </w:tr>
          </w:tbl>
          <w:p w14:paraId="3946C284" w14:textId="77777777" w:rsidR="003127A5" w:rsidRDefault="003127A5" w:rsidP="003127A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127A5" w14:paraId="5F253A0C" w14:textId="77777777" w:rsidTr="003127A5">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3127A5" w14:paraId="3ECB8DEA" w14:textId="77777777">
                    <w:tc>
                      <w:tcPr>
                        <w:tcW w:w="0" w:type="auto"/>
                        <w:vAlign w:val="center"/>
                        <w:hideMark/>
                      </w:tcPr>
                      <w:p w14:paraId="6AA10862" w14:textId="77777777" w:rsidR="003127A5" w:rsidRDefault="003127A5" w:rsidP="003127A5"/>
                    </w:tc>
                  </w:tr>
                </w:tbl>
                <w:p w14:paraId="22101C95" w14:textId="77777777" w:rsidR="003127A5" w:rsidRDefault="003127A5" w:rsidP="003127A5">
                  <w:pPr>
                    <w:rPr>
                      <w:rFonts w:ascii="Times" w:hAnsi="Times"/>
                      <w:color w:val="000000"/>
                      <w:sz w:val="27"/>
                      <w:szCs w:val="27"/>
                    </w:rPr>
                  </w:pPr>
                </w:p>
              </w:tc>
            </w:tr>
          </w:tbl>
          <w:p w14:paraId="3230C7DC" w14:textId="77777777" w:rsidR="003127A5" w:rsidRDefault="003127A5" w:rsidP="003127A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127A5" w14:paraId="05670975" w14:textId="77777777" w:rsidTr="003127A5">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3127A5" w14:paraId="2A9C4711" w14:textId="77777777">
                    <w:tc>
                      <w:tcPr>
                        <w:tcW w:w="0" w:type="auto"/>
                        <w:tcMar>
                          <w:top w:w="0" w:type="dxa"/>
                          <w:left w:w="270" w:type="dxa"/>
                          <w:bottom w:w="135" w:type="dxa"/>
                          <w:right w:w="270" w:type="dxa"/>
                        </w:tcMar>
                        <w:hideMark/>
                      </w:tcPr>
                      <w:p w14:paraId="1470132C" w14:textId="77777777" w:rsidR="003127A5" w:rsidRDefault="003127A5" w:rsidP="003127A5">
                        <w:pPr>
                          <w:spacing w:line="360" w:lineRule="atLeast"/>
                          <w:rPr>
                            <w:rFonts w:ascii="Verdana" w:hAnsi="Verdana"/>
                            <w:color w:val="000000"/>
                          </w:rPr>
                        </w:pPr>
                        <w:r>
                          <w:rPr>
                            <w:rStyle w:val="Emphasis"/>
                            <w:rFonts w:ascii="Helvetica Neue" w:hAnsi="Helvetica Neue"/>
                            <w:color w:val="000000"/>
                            <w:sz w:val="17"/>
                            <w:szCs w:val="17"/>
                          </w:rPr>
                          <w:t>This article was selected by Ian Lincoln, President of AIIA NSW since 2017. Ian was in the Department of Foreign Affairs for 33 years including postings in Asia, Africa, Europe and the Pacific. He was later an appellate member of the Refugee Review Tribunal and has worked in a number of community organisations.</w:t>
                        </w:r>
                      </w:p>
                    </w:tc>
                  </w:tr>
                </w:tbl>
                <w:p w14:paraId="485F26F9" w14:textId="77777777" w:rsidR="003127A5" w:rsidRDefault="003127A5" w:rsidP="003127A5">
                  <w:pPr>
                    <w:rPr>
                      <w:rFonts w:ascii="Times" w:hAnsi="Times"/>
                      <w:color w:val="000000"/>
                      <w:sz w:val="27"/>
                      <w:szCs w:val="27"/>
                    </w:rPr>
                  </w:pPr>
                </w:p>
              </w:tc>
            </w:tr>
          </w:tbl>
          <w:p w14:paraId="5CE28FAA" w14:textId="77777777" w:rsidR="003127A5" w:rsidRDefault="003127A5" w:rsidP="003127A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127A5" w14:paraId="4F2C5CCF" w14:textId="77777777" w:rsidTr="003127A5">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3127A5" w14:paraId="0D133385" w14:textId="77777777">
                    <w:tc>
                      <w:tcPr>
                        <w:tcW w:w="0" w:type="auto"/>
                        <w:vAlign w:val="center"/>
                        <w:hideMark/>
                      </w:tcPr>
                      <w:p w14:paraId="7AAE5581" w14:textId="77777777" w:rsidR="003127A5" w:rsidRDefault="003127A5" w:rsidP="003127A5"/>
                    </w:tc>
                  </w:tr>
                </w:tbl>
                <w:p w14:paraId="34AC4052" w14:textId="77777777" w:rsidR="003127A5" w:rsidRDefault="003127A5" w:rsidP="003127A5">
                  <w:pPr>
                    <w:rPr>
                      <w:rFonts w:ascii="Times" w:hAnsi="Times"/>
                      <w:color w:val="000000"/>
                      <w:sz w:val="27"/>
                      <w:szCs w:val="27"/>
                    </w:rPr>
                  </w:pPr>
                </w:p>
              </w:tc>
            </w:tr>
          </w:tbl>
          <w:p w14:paraId="73F154ED" w14:textId="77777777" w:rsidR="003127A5" w:rsidRDefault="003127A5" w:rsidP="003127A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127A5" w14:paraId="42A56356" w14:textId="77777777" w:rsidTr="003127A5">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3127A5" w14:paraId="03823F5A"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5280"/>
                        </w:tblGrid>
                        <w:tr w:rsidR="003127A5" w14:paraId="0D737372" w14:textId="77777777">
                          <w:tc>
                            <w:tcPr>
                              <w:tcW w:w="0" w:type="auto"/>
                              <w:hideMark/>
                            </w:tcPr>
                            <w:p w14:paraId="0C53FF3D" w14:textId="4181EB59" w:rsidR="003127A5" w:rsidRDefault="003127A5" w:rsidP="003127A5">
                              <w:pPr>
                                <w:jc w:val="right"/>
                              </w:pPr>
                              <w:r>
                                <w:lastRenderedPageBreak/>
                                <w:fldChar w:fldCharType="begin"/>
                              </w:r>
                              <w:r>
                                <w:instrText xml:space="preserve"> INCLUDEPICTURE "https://mcusercontent.com/0e9feb1606f1b4129a8b65828/images/92f8a404-de23-4568-944f-95b9eaad5c6d.jpg" \* MERGEFORMATINET </w:instrText>
                              </w:r>
                              <w:r>
                                <w:fldChar w:fldCharType="separate"/>
                              </w:r>
                              <w:r>
                                <w:rPr>
                                  <w:noProof/>
                                </w:rPr>
                                <w:drawing>
                                  <wp:inline distT="0" distB="0" distL="0" distR="0" wp14:anchorId="2FB6864F" wp14:editId="3A64A104">
                                    <wp:extent cx="3352800" cy="3289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0" cy="3289300"/>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3127A5" w14:paraId="7B3F7859" w14:textId="77777777">
                          <w:tc>
                            <w:tcPr>
                              <w:tcW w:w="0" w:type="auto"/>
                              <w:hideMark/>
                            </w:tcPr>
                            <w:p w14:paraId="21209D4E" w14:textId="77777777" w:rsidR="003127A5" w:rsidRDefault="003127A5" w:rsidP="003127A5">
                              <w:pPr>
                                <w:pStyle w:val="NormalWeb"/>
                                <w:spacing w:before="150" w:beforeAutospacing="0" w:after="150" w:afterAutospacing="0" w:line="300" w:lineRule="atLeast"/>
                                <w:rPr>
                                  <w:rFonts w:ascii="Verdana" w:hAnsi="Verdana"/>
                                  <w:color w:val="222222"/>
                                </w:rPr>
                              </w:pPr>
                              <w:hyperlink r:id="rId13" w:history="1">
                                <w:r>
                                  <w:rPr>
                                    <w:rStyle w:val="Hyperlink"/>
                                    <w:rFonts w:ascii="Helvetica Neue" w:hAnsi="Helvetica Neue"/>
                                    <w:b/>
                                    <w:bCs/>
                                    <w:color w:val="4C6AA2"/>
                                    <w:sz w:val="27"/>
                                    <w:szCs w:val="27"/>
                                  </w:rPr>
                                  <w:t>Post-COVID Inclusion to G7+ Means Australia Needs to Step Up Its Game</w:t>
                                </w:r>
                              </w:hyperlink>
                              <w:r>
                                <w:rPr>
                                  <w:rFonts w:ascii="Verdana" w:hAnsi="Verdana"/>
                                  <w:color w:val="222222"/>
                                </w:rPr>
                                <w:br/>
                              </w:r>
                              <w:r>
                                <w:rPr>
                                  <w:rFonts w:ascii="Verdana" w:hAnsi="Verdana"/>
                                  <w:color w:val="222222"/>
                                </w:rPr>
                                <w:br/>
                              </w:r>
                              <w:r>
                                <w:rPr>
                                  <w:rFonts w:ascii="Helvetica Neue" w:hAnsi="Helvetica Neue"/>
                                  <w:color w:val="222222"/>
                                  <w:sz w:val="18"/>
                                  <w:szCs w:val="18"/>
                                </w:rPr>
                                <w:t xml:space="preserve">The US President’s idea of including Australia in the next G7 meetings heralds a major shift in the nation’s standing on the world stage. But Stephen </w:t>
                              </w:r>
                              <w:proofErr w:type="spellStart"/>
                              <w:r>
                                <w:rPr>
                                  <w:rFonts w:ascii="Helvetica Neue" w:hAnsi="Helvetica Neue"/>
                                  <w:color w:val="222222"/>
                                  <w:sz w:val="18"/>
                                  <w:szCs w:val="18"/>
                                </w:rPr>
                                <w:t>Kuper</w:t>
                              </w:r>
                              <w:proofErr w:type="spellEnd"/>
                              <w:r>
                                <w:rPr>
                                  <w:rFonts w:ascii="Helvetica Neue" w:hAnsi="Helvetica Neue"/>
                                  <w:color w:val="222222"/>
                                  <w:sz w:val="18"/>
                                  <w:szCs w:val="18"/>
                                </w:rPr>
                                <w:t> </w:t>
                              </w:r>
                              <w:hyperlink r:id="rId14" w:tgtFrame="_blank" w:history="1">
                                <w:r>
                                  <w:rPr>
                                    <w:rStyle w:val="Hyperlink"/>
                                    <w:rFonts w:ascii="Helvetica Neue" w:hAnsi="Helvetica Neue"/>
                                    <w:b/>
                                    <w:bCs/>
                                    <w:color w:val="4C6AA2"/>
                                    <w:sz w:val="18"/>
                                    <w:szCs w:val="18"/>
                                  </w:rPr>
                                  <w:t>writes</w:t>
                                </w:r>
                              </w:hyperlink>
                              <w:r>
                                <w:rPr>
                                  <w:rFonts w:ascii="Helvetica Neue" w:hAnsi="Helvetica Neue"/>
                                  <w:color w:val="222222"/>
                                  <w:sz w:val="18"/>
                                  <w:szCs w:val="18"/>
                                </w:rPr>
                                <w:t> in the defence industry newsletter </w:t>
                              </w:r>
                              <w:r>
                                <w:rPr>
                                  <w:rStyle w:val="Emphasis"/>
                                  <w:rFonts w:ascii="Helvetica Neue" w:hAnsi="Helvetica Neue"/>
                                  <w:color w:val="222222"/>
                                  <w:sz w:val="18"/>
                                  <w:szCs w:val="18"/>
                                </w:rPr>
                                <w:t>Defence Connect </w:t>
                              </w:r>
                              <w:r>
                                <w:rPr>
                                  <w:rFonts w:ascii="Helvetica Neue" w:hAnsi="Helvetica Neue"/>
                                  <w:color w:val="222222"/>
                                  <w:sz w:val="18"/>
                                  <w:szCs w:val="18"/>
                                </w:rPr>
                                <w:t>that inclusion in the G7 will mean the nation has to take greater control of its economic and strategic destiny in the 21st century. Australia's inclusion in the G7 would mark a major milestone in the nation's position as a post-Second World War 'middle power' essential to the longevity and sustainability of the economic, political and strategic order that all nations, including China, are dependent upon for the current status quo.</w:t>
                              </w:r>
                              <w:r>
                                <w:rPr>
                                  <w:rFonts w:ascii="Verdana" w:hAnsi="Verdana"/>
                                  <w:color w:val="222222"/>
                                </w:rPr>
                                <w:br/>
                              </w:r>
                              <w:r>
                                <w:rPr>
                                  <w:rFonts w:ascii="Helvetica Neue" w:hAnsi="Helvetica Neue"/>
                                  <w:color w:val="222222"/>
                                  <w:sz w:val="15"/>
                                  <w:szCs w:val="15"/>
                                </w:rPr>
                                <w:t>Image credit: </w:t>
                              </w:r>
                              <w:hyperlink r:id="rId15" w:tgtFrame="_blank" w:history="1">
                                <w:r>
                                  <w:rPr>
                                    <w:rStyle w:val="Hyperlink"/>
                                    <w:rFonts w:ascii="Helvetica Neue" w:hAnsi="Helvetica Neue"/>
                                    <w:b/>
                                    <w:bCs/>
                                    <w:color w:val="4C6AA2"/>
                                    <w:sz w:val="15"/>
                                    <w:szCs w:val="15"/>
                                  </w:rPr>
                                  <w:t>G20 Argentina</w:t>
                                </w:r>
                              </w:hyperlink>
                            </w:p>
                          </w:tc>
                        </w:tr>
                      </w:tbl>
                      <w:p w14:paraId="4CF8E551" w14:textId="77777777" w:rsidR="003127A5" w:rsidRDefault="003127A5" w:rsidP="003127A5">
                        <w:pPr>
                          <w:rPr>
                            <w:rFonts w:ascii="Times New Roman" w:hAnsi="Times New Roman"/>
                          </w:rPr>
                        </w:pPr>
                      </w:p>
                    </w:tc>
                  </w:tr>
                </w:tbl>
                <w:p w14:paraId="36C51AE4" w14:textId="77777777" w:rsidR="003127A5" w:rsidRDefault="003127A5" w:rsidP="003127A5">
                  <w:pPr>
                    <w:rPr>
                      <w:rFonts w:ascii="Times" w:hAnsi="Times"/>
                      <w:color w:val="000000"/>
                      <w:sz w:val="27"/>
                      <w:szCs w:val="27"/>
                    </w:rPr>
                  </w:pPr>
                </w:p>
              </w:tc>
            </w:tr>
          </w:tbl>
          <w:p w14:paraId="5DE0B128" w14:textId="77777777" w:rsidR="003127A5" w:rsidRDefault="003127A5" w:rsidP="003127A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127A5" w14:paraId="2FDAF774" w14:textId="77777777" w:rsidTr="003127A5">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3127A5" w14:paraId="682650A0" w14:textId="77777777">
                    <w:tc>
                      <w:tcPr>
                        <w:tcW w:w="0" w:type="auto"/>
                        <w:vAlign w:val="center"/>
                        <w:hideMark/>
                      </w:tcPr>
                      <w:p w14:paraId="0FF94059" w14:textId="77777777" w:rsidR="003127A5" w:rsidRDefault="003127A5" w:rsidP="003127A5"/>
                    </w:tc>
                  </w:tr>
                </w:tbl>
                <w:p w14:paraId="20EFF01B" w14:textId="77777777" w:rsidR="003127A5" w:rsidRDefault="003127A5" w:rsidP="003127A5">
                  <w:pPr>
                    <w:rPr>
                      <w:rFonts w:ascii="Times" w:hAnsi="Times"/>
                      <w:color w:val="000000"/>
                      <w:sz w:val="27"/>
                      <w:szCs w:val="27"/>
                    </w:rPr>
                  </w:pPr>
                </w:p>
              </w:tc>
            </w:tr>
          </w:tbl>
          <w:p w14:paraId="7E53E717" w14:textId="77777777" w:rsidR="003127A5" w:rsidRDefault="003127A5" w:rsidP="003127A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127A5" w14:paraId="3278006B" w14:textId="77777777" w:rsidTr="003127A5">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3127A5" w14:paraId="4F7D480A"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3127A5" w14:paraId="5D0E1647" w14:textId="77777777">
                          <w:tc>
                            <w:tcPr>
                              <w:tcW w:w="0" w:type="auto"/>
                              <w:hideMark/>
                            </w:tcPr>
                            <w:p w14:paraId="73D56845" w14:textId="77777777" w:rsidR="003127A5" w:rsidRDefault="003127A5" w:rsidP="003127A5">
                              <w:r>
                                <w:rPr>
                                  <w:rStyle w:val="Emphasis"/>
                                  <w:rFonts w:ascii="Helvetica Neue" w:hAnsi="Helvetica Neue"/>
                                  <w:sz w:val="17"/>
                                  <w:szCs w:val="17"/>
                                </w:rPr>
                                <w:t>This article was selected by Chris Skinner. Chris served thirty years in the Royal Australian Navy in warships that participated in the South East Asian Treaty Organisation, the Vietnam War and surveillance of the North-West Indian Ocean. He joined the AIIA NSW Council in 2019.</w:t>
                              </w:r>
                            </w:p>
                          </w:tc>
                        </w:tr>
                      </w:tbl>
                      <w:p w14:paraId="00797B56" w14:textId="77777777" w:rsidR="003127A5" w:rsidRDefault="003127A5" w:rsidP="003127A5">
                        <w:pPr>
                          <w:spacing w:line="360" w:lineRule="atLeast"/>
                          <w:rPr>
                            <w:rFonts w:ascii="Verdana" w:hAnsi="Verdana"/>
                            <w:color w:val="000000"/>
                          </w:rPr>
                        </w:pPr>
                      </w:p>
                    </w:tc>
                  </w:tr>
                </w:tbl>
                <w:p w14:paraId="14419183" w14:textId="77777777" w:rsidR="003127A5" w:rsidRDefault="003127A5" w:rsidP="003127A5">
                  <w:pPr>
                    <w:rPr>
                      <w:rFonts w:ascii="Times" w:hAnsi="Times"/>
                      <w:color w:val="000000"/>
                      <w:sz w:val="27"/>
                      <w:szCs w:val="27"/>
                    </w:rPr>
                  </w:pPr>
                </w:p>
              </w:tc>
            </w:tr>
          </w:tbl>
          <w:p w14:paraId="40B4DAB1" w14:textId="77777777" w:rsidR="003127A5" w:rsidRDefault="003127A5" w:rsidP="003127A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127A5" w14:paraId="37C45A8B" w14:textId="77777777" w:rsidTr="003127A5">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3127A5" w14:paraId="4B96A979" w14:textId="77777777">
                    <w:tc>
                      <w:tcPr>
                        <w:tcW w:w="0" w:type="auto"/>
                        <w:vAlign w:val="center"/>
                        <w:hideMark/>
                      </w:tcPr>
                      <w:p w14:paraId="75369FA0" w14:textId="77777777" w:rsidR="003127A5" w:rsidRDefault="003127A5" w:rsidP="003127A5"/>
                    </w:tc>
                  </w:tr>
                </w:tbl>
                <w:p w14:paraId="6DF0539B" w14:textId="77777777" w:rsidR="003127A5" w:rsidRDefault="003127A5" w:rsidP="003127A5">
                  <w:pPr>
                    <w:rPr>
                      <w:rFonts w:ascii="Times" w:hAnsi="Times"/>
                      <w:color w:val="000000"/>
                      <w:sz w:val="27"/>
                      <w:szCs w:val="27"/>
                    </w:rPr>
                  </w:pPr>
                </w:p>
              </w:tc>
            </w:tr>
          </w:tbl>
          <w:p w14:paraId="02D25C71" w14:textId="77777777" w:rsidR="003127A5" w:rsidRDefault="003127A5" w:rsidP="003127A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127A5" w14:paraId="4E3991E1" w14:textId="77777777" w:rsidTr="003127A5">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3127A5" w14:paraId="2911E107"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0"/>
                        </w:tblGrid>
                        <w:tr w:rsidR="003127A5" w14:paraId="05FE2C17" w14:textId="77777777">
                          <w:tc>
                            <w:tcPr>
                              <w:tcW w:w="0" w:type="auto"/>
                              <w:hideMark/>
                            </w:tcPr>
                            <w:p w14:paraId="5B311BA3" w14:textId="5EDAA7DF" w:rsidR="003127A5" w:rsidRDefault="003127A5" w:rsidP="003127A5">
                              <w:r>
                                <w:lastRenderedPageBreak/>
                                <w:fldChar w:fldCharType="begin"/>
                              </w:r>
                              <w:r>
                                <w:instrText xml:space="preserve"> INCLUDEPICTURE "https://mcusercontent.com/0e9feb1606f1b4129a8b65828/images/13026065-1905-4045-8feb-1652779a57e3.jpg" \* MERGEFORMATINET </w:instrText>
                              </w:r>
                              <w:r>
                                <w:fldChar w:fldCharType="separate"/>
                              </w:r>
                              <w:r>
                                <w:rPr>
                                  <w:noProof/>
                                </w:rPr>
                                <w:drawing>
                                  <wp:inline distT="0" distB="0" distL="0" distR="0" wp14:anchorId="084B5BD8" wp14:editId="3B664E67">
                                    <wp:extent cx="3352800" cy="5016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2800" cy="5016500"/>
                                            </a:xfrm>
                                            <a:prstGeom prst="rect">
                                              <a:avLst/>
                                            </a:prstGeom>
                                            <a:noFill/>
                                            <a:ln>
                                              <a:noFill/>
                                            </a:ln>
                                          </pic:spPr>
                                        </pic:pic>
                                      </a:graphicData>
                                    </a:graphic>
                                  </wp:inline>
                                </w:drawing>
                              </w:r>
                              <w: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3127A5" w14:paraId="52FDB1EC" w14:textId="77777777">
                          <w:tc>
                            <w:tcPr>
                              <w:tcW w:w="0" w:type="auto"/>
                              <w:hideMark/>
                            </w:tcPr>
                            <w:p w14:paraId="02EE19BE" w14:textId="77777777" w:rsidR="003127A5" w:rsidRDefault="003127A5" w:rsidP="003127A5">
                              <w:pPr>
                                <w:pStyle w:val="NormalWeb"/>
                                <w:spacing w:before="150" w:beforeAutospacing="0" w:after="150" w:afterAutospacing="0" w:line="300" w:lineRule="atLeast"/>
                                <w:rPr>
                                  <w:rFonts w:ascii="Verdana" w:hAnsi="Verdana"/>
                                  <w:color w:val="000000"/>
                                </w:rPr>
                              </w:pPr>
                              <w:hyperlink r:id="rId17" w:tgtFrame="_blank" w:history="1">
                                <w:r>
                                  <w:rPr>
                                    <w:rStyle w:val="Hyperlink"/>
                                    <w:rFonts w:ascii="Helvetica Neue" w:hAnsi="Helvetica Neue"/>
                                    <w:b/>
                                    <w:bCs/>
                                    <w:color w:val="4C6AA2"/>
                                    <w:sz w:val="27"/>
                                    <w:szCs w:val="27"/>
                                  </w:rPr>
                                  <w:t>A G7+?</w:t>
                                </w:r>
                              </w:hyperlink>
                            </w:p>
                            <w:p w14:paraId="035E4806" w14:textId="77777777" w:rsidR="003127A5" w:rsidRDefault="003127A5" w:rsidP="003127A5">
                              <w:pPr>
                                <w:pStyle w:val="NormalWeb"/>
                                <w:spacing w:before="150" w:beforeAutospacing="0" w:after="150" w:afterAutospacing="0" w:line="300" w:lineRule="atLeast"/>
                                <w:rPr>
                                  <w:rFonts w:ascii="Verdana" w:hAnsi="Verdana"/>
                                  <w:color w:val="000000"/>
                                </w:rPr>
                              </w:pPr>
                              <w:r>
                                <w:rPr>
                                  <w:rFonts w:ascii="Helvetica Neue" w:hAnsi="Helvetica Neue"/>
                                  <w:color w:val="000000"/>
                                  <w:sz w:val="18"/>
                                  <w:szCs w:val="18"/>
                                </w:rPr>
                                <w:t>In the Lowy Institute’s </w:t>
                              </w:r>
                              <w:r>
                                <w:rPr>
                                  <w:rStyle w:val="Emphasis"/>
                                  <w:rFonts w:ascii="Helvetica Neue" w:hAnsi="Helvetica Neue"/>
                                  <w:color w:val="000000"/>
                                  <w:sz w:val="18"/>
                                  <w:szCs w:val="18"/>
                                </w:rPr>
                                <w:t>The Interpreter</w:t>
                              </w:r>
                              <w:r>
                                <w:rPr>
                                  <w:rFonts w:ascii="Helvetica Neue" w:hAnsi="Helvetica Neue"/>
                                  <w:color w:val="000000"/>
                                  <w:sz w:val="18"/>
                                  <w:szCs w:val="18"/>
                                </w:rPr>
                                <w:t xml:space="preserve">, Daniel </w:t>
                              </w:r>
                              <w:proofErr w:type="spellStart"/>
                              <w:r>
                                <w:rPr>
                                  <w:rFonts w:ascii="Helvetica Neue" w:hAnsi="Helvetica Neue"/>
                                  <w:color w:val="000000"/>
                                  <w:sz w:val="18"/>
                                  <w:szCs w:val="18"/>
                                </w:rPr>
                                <w:t>Flitton</w:t>
                              </w:r>
                              <w:proofErr w:type="spellEnd"/>
                              <w:r>
                                <w:rPr>
                                  <w:rFonts w:ascii="Helvetica Neue" w:hAnsi="Helvetica Neue"/>
                                  <w:color w:val="000000"/>
                                  <w:sz w:val="18"/>
                                  <w:szCs w:val="18"/>
                                </w:rPr>
                                <w:t> </w:t>
                              </w:r>
                              <w:hyperlink r:id="rId18" w:tgtFrame="_blank" w:history="1">
                                <w:r>
                                  <w:rPr>
                                    <w:rStyle w:val="Hyperlink"/>
                                    <w:rFonts w:ascii="Helvetica Neue" w:hAnsi="Helvetica Neue"/>
                                    <w:b/>
                                    <w:bCs/>
                                    <w:color w:val="4C6AA2"/>
                                    <w:sz w:val="18"/>
                                    <w:szCs w:val="18"/>
                                  </w:rPr>
                                  <w:t>argues</w:t>
                                </w:r>
                              </w:hyperlink>
                              <w:r>
                                <w:rPr>
                                  <w:rFonts w:ascii="Helvetica Neue" w:hAnsi="Helvetica Neue"/>
                                  <w:color w:val="000000"/>
                                  <w:sz w:val="18"/>
                                  <w:szCs w:val="18"/>
                                </w:rPr>
                                <w:t> that US President Donald Trump’s recent proposal to expand the G7 to include South Korea, India, Russia and Australia is ‘flattery with a catch’. While providing nations a seat in one of the most powerful international groupings, the deliberate exclusion of China means that an expanded G7 still fails to reflect contemporary economic realities. There are, however, broader questions about the effectiveness of a G7+. What would it actually do? Is there space for yet another summit in the diplomatic calendar, and if so, does something else need to give? Without purpose or direction, the G7+ could suffer the same problems as the G20 – expensive, complex, stale and potentially lacking consensus.</w:t>
                              </w:r>
                              <w:r>
                                <w:rPr>
                                  <w:rFonts w:ascii="Verdana" w:hAnsi="Verdana"/>
                                  <w:color w:val="000000"/>
                                </w:rPr>
                                <w:br/>
                              </w:r>
                              <w:r>
                                <w:rPr>
                                  <w:rFonts w:ascii="Helvetica Neue" w:hAnsi="Helvetica Neue"/>
                                  <w:color w:val="000000"/>
                                  <w:sz w:val="15"/>
                                  <w:szCs w:val="15"/>
                                </w:rPr>
                                <w:t>Image credit: </w:t>
                              </w:r>
                              <w:hyperlink r:id="rId19" w:tgtFrame="_blank" w:history="1">
                                <w:r>
                                  <w:rPr>
                                    <w:rStyle w:val="Hyperlink"/>
                                    <w:rFonts w:ascii="Helvetica Neue" w:hAnsi="Helvetica Neue"/>
                                    <w:b/>
                                    <w:bCs/>
                                    <w:color w:val="4C6AA2"/>
                                    <w:sz w:val="15"/>
                                    <w:szCs w:val="15"/>
                                  </w:rPr>
                                  <w:t>Prescott Pym</w:t>
                                </w:r>
                              </w:hyperlink>
                            </w:p>
                          </w:tc>
                        </w:tr>
                      </w:tbl>
                      <w:p w14:paraId="699F8DDA" w14:textId="77777777" w:rsidR="003127A5" w:rsidRDefault="003127A5" w:rsidP="003127A5">
                        <w:pPr>
                          <w:rPr>
                            <w:rFonts w:ascii="Times New Roman" w:hAnsi="Times New Roman"/>
                          </w:rPr>
                        </w:pPr>
                      </w:p>
                    </w:tc>
                  </w:tr>
                </w:tbl>
                <w:p w14:paraId="2DF2948C" w14:textId="77777777" w:rsidR="003127A5" w:rsidRDefault="003127A5" w:rsidP="003127A5">
                  <w:pPr>
                    <w:rPr>
                      <w:rFonts w:ascii="Times" w:hAnsi="Times"/>
                      <w:color w:val="000000"/>
                      <w:sz w:val="27"/>
                      <w:szCs w:val="27"/>
                    </w:rPr>
                  </w:pPr>
                </w:p>
              </w:tc>
            </w:tr>
          </w:tbl>
          <w:p w14:paraId="119E4879" w14:textId="77777777" w:rsidR="003127A5" w:rsidRDefault="003127A5" w:rsidP="003127A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127A5" w14:paraId="15220C9F" w14:textId="77777777" w:rsidTr="003127A5">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3127A5" w14:paraId="70018CA4" w14:textId="77777777">
                    <w:tc>
                      <w:tcPr>
                        <w:tcW w:w="0" w:type="auto"/>
                        <w:vAlign w:val="center"/>
                        <w:hideMark/>
                      </w:tcPr>
                      <w:p w14:paraId="004EF45F" w14:textId="77777777" w:rsidR="003127A5" w:rsidRDefault="003127A5" w:rsidP="003127A5"/>
                    </w:tc>
                  </w:tr>
                </w:tbl>
                <w:p w14:paraId="067D6F43" w14:textId="77777777" w:rsidR="003127A5" w:rsidRDefault="003127A5" w:rsidP="003127A5">
                  <w:pPr>
                    <w:rPr>
                      <w:rFonts w:ascii="Times" w:hAnsi="Times"/>
                      <w:color w:val="000000"/>
                      <w:sz w:val="27"/>
                      <w:szCs w:val="27"/>
                    </w:rPr>
                  </w:pPr>
                </w:p>
              </w:tc>
            </w:tr>
          </w:tbl>
          <w:p w14:paraId="564AFAD7" w14:textId="77777777" w:rsidR="003127A5" w:rsidRDefault="003127A5" w:rsidP="003127A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127A5" w14:paraId="0EFE39DC" w14:textId="77777777" w:rsidTr="003127A5">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3127A5" w14:paraId="1AEE5FBC"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3127A5" w14:paraId="4C8C4C54" w14:textId="77777777">
                          <w:tc>
                            <w:tcPr>
                              <w:tcW w:w="0" w:type="auto"/>
                              <w:hideMark/>
                            </w:tcPr>
                            <w:p w14:paraId="1585E419" w14:textId="77777777" w:rsidR="003127A5" w:rsidRDefault="003127A5" w:rsidP="003127A5">
                              <w:r>
                                <w:rPr>
                                  <w:rStyle w:val="Emphasis"/>
                                  <w:rFonts w:ascii="Helvetica Neue" w:hAnsi="Helvetica Neue"/>
                                  <w:sz w:val="17"/>
                                  <w:szCs w:val="17"/>
                                </w:rPr>
                                <w:t>This article was selected by Euan Moyle. Euan is a final-year Master of International Relations student at the University of Sydney. He is currently a risk analyst and editor for Foreign Brief, and a Young Leader with the US-based international affairs think-tank Pacific Forum. He has formerly interned with the Lowy Institute. Euan has served on the Council since 2019.</w:t>
                              </w:r>
                            </w:p>
                          </w:tc>
                        </w:tr>
                      </w:tbl>
                      <w:p w14:paraId="3D5903AA" w14:textId="77777777" w:rsidR="003127A5" w:rsidRDefault="003127A5" w:rsidP="003127A5">
                        <w:pPr>
                          <w:spacing w:line="360" w:lineRule="atLeast"/>
                          <w:rPr>
                            <w:rFonts w:ascii="Verdana" w:hAnsi="Verdana"/>
                            <w:color w:val="000000"/>
                          </w:rPr>
                        </w:pPr>
                      </w:p>
                    </w:tc>
                  </w:tr>
                </w:tbl>
                <w:p w14:paraId="45DB7402" w14:textId="77777777" w:rsidR="003127A5" w:rsidRDefault="003127A5" w:rsidP="003127A5">
                  <w:pPr>
                    <w:rPr>
                      <w:rFonts w:ascii="Times" w:hAnsi="Times"/>
                      <w:color w:val="000000"/>
                      <w:sz w:val="27"/>
                      <w:szCs w:val="27"/>
                    </w:rPr>
                  </w:pPr>
                </w:p>
              </w:tc>
            </w:tr>
          </w:tbl>
          <w:p w14:paraId="49FE6B30" w14:textId="77777777" w:rsidR="003127A5" w:rsidRDefault="003127A5" w:rsidP="003127A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127A5" w14:paraId="6C03311B" w14:textId="77777777" w:rsidTr="003127A5">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3127A5" w14:paraId="2D6F1B37" w14:textId="77777777">
                    <w:tc>
                      <w:tcPr>
                        <w:tcW w:w="0" w:type="auto"/>
                        <w:vAlign w:val="center"/>
                        <w:hideMark/>
                      </w:tcPr>
                      <w:p w14:paraId="4062E81B" w14:textId="77777777" w:rsidR="003127A5" w:rsidRDefault="003127A5" w:rsidP="003127A5"/>
                    </w:tc>
                  </w:tr>
                </w:tbl>
                <w:p w14:paraId="1A73EACB" w14:textId="77777777" w:rsidR="003127A5" w:rsidRDefault="003127A5" w:rsidP="003127A5">
                  <w:pPr>
                    <w:rPr>
                      <w:rFonts w:ascii="Times" w:hAnsi="Times"/>
                      <w:color w:val="000000"/>
                      <w:sz w:val="27"/>
                      <w:szCs w:val="27"/>
                    </w:rPr>
                  </w:pPr>
                </w:p>
              </w:tc>
            </w:tr>
          </w:tbl>
          <w:p w14:paraId="517FBDF6" w14:textId="77777777" w:rsidR="003127A5" w:rsidRDefault="003127A5" w:rsidP="003127A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127A5" w14:paraId="24BA3798" w14:textId="77777777" w:rsidTr="003127A5">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3127A5" w14:paraId="31AD9B59"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3127A5" w14:paraId="2D649471" w14:textId="77777777">
                          <w:tc>
                            <w:tcPr>
                              <w:tcW w:w="0" w:type="auto"/>
                              <w:shd w:val="clear" w:color="auto" w:fill="4B6AA2"/>
                              <w:tcMar>
                                <w:top w:w="270" w:type="dxa"/>
                                <w:left w:w="270" w:type="dxa"/>
                                <w:bottom w:w="270" w:type="dxa"/>
                                <w:right w:w="270" w:type="dxa"/>
                              </w:tcMar>
                              <w:hideMark/>
                            </w:tcPr>
                            <w:p w14:paraId="2CA7689A" w14:textId="77777777" w:rsidR="003127A5" w:rsidRDefault="003127A5" w:rsidP="003127A5">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069F8B3F" w14:textId="77777777" w:rsidR="003127A5" w:rsidRDefault="003127A5" w:rsidP="003127A5">
                        <w:pPr>
                          <w:rPr>
                            <w:rFonts w:ascii="Times New Roman" w:hAnsi="Times New Roman"/>
                          </w:rPr>
                        </w:pPr>
                      </w:p>
                    </w:tc>
                  </w:tr>
                </w:tbl>
                <w:p w14:paraId="6C2D664B" w14:textId="77777777" w:rsidR="003127A5" w:rsidRDefault="003127A5" w:rsidP="003127A5">
                  <w:pPr>
                    <w:rPr>
                      <w:rFonts w:ascii="Times" w:hAnsi="Times"/>
                      <w:color w:val="000000"/>
                      <w:sz w:val="27"/>
                      <w:szCs w:val="27"/>
                    </w:rPr>
                  </w:pPr>
                </w:p>
              </w:tc>
            </w:tr>
          </w:tbl>
          <w:p w14:paraId="16F38EE0" w14:textId="77777777" w:rsidR="003127A5" w:rsidRDefault="003127A5" w:rsidP="003127A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127A5" w14:paraId="43CCAF00" w14:textId="77777777" w:rsidTr="003127A5">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3127A5" w14:paraId="1F195AE6" w14:textId="77777777">
                    <w:tc>
                      <w:tcPr>
                        <w:tcW w:w="0" w:type="auto"/>
                        <w:tcMar>
                          <w:top w:w="0" w:type="dxa"/>
                          <w:left w:w="270" w:type="dxa"/>
                          <w:bottom w:w="135" w:type="dxa"/>
                          <w:right w:w="270" w:type="dxa"/>
                        </w:tcMar>
                        <w:hideMark/>
                      </w:tcPr>
                      <w:p w14:paraId="18BCD3E3" w14:textId="77777777" w:rsidR="003127A5" w:rsidRDefault="003127A5" w:rsidP="003127A5">
                        <w:pPr>
                          <w:spacing w:line="360" w:lineRule="atLeast"/>
                          <w:rPr>
                            <w:rFonts w:ascii="Verdana" w:hAnsi="Verdana"/>
                            <w:color w:val="222222"/>
                          </w:rPr>
                        </w:pPr>
                        <w:r>
                          <w:rPr>
                            <w:rFonts w:ascii="Helvetica Neue" w:hAnsi="Helvetica Neue"/>
                            <w:color w:val="222222"/>
                            <w:sz w:val="18"/>
                            <w:szCs w:val="18"/>
                          </w:rPr>
                          <w:t>In addition to our Councillors, we will be inviting one of our interns to share with you what they have found insightful or interesting in the world of international affairs over the past week. This week, Evangeline Larson looks at recent events in the United States and Hong Kong, and how they might develop into the future.</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interns are their own. The Australian Institute of International Affairs New South Wales does not take policy positions.</w:t>
                        </w:r>
                      </w:p>
                    </w:tc>
                  </w:tr>
                </w:tbl>
                <w:p w14:paraId="2AC0DC35" w14:textId="77777777" w:rsidR="003127A5" w:rsidRDefault="003127A5" w:rsidP="003127A5">
                  <w:pPr>
                    <w:rPr>
                      <w:rFonts w:ascii="Times" w:hAnsi="Times"/>
                      <w:color w:val="000000"/>
                      <w:sz w:val="27"/>
                      <w:szCs w:val="27"/>
                    </w:rPr>
                  </w:pPr>
                </w:p>
              </w:tc>
            </w:tr>
          </w:tbl>
          <w:p w14:paraId="1E62735C" w14:textId="77777777" w:rsidR="003127A5" w:rsidRDefault="003127A5" w:rsidP="003127A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127A5" w14:paraId="7782DC53" w14:textId="77777777" w:rsidTr="003127A5">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3127A5" w14:paraId="3CCDB92C" w14:textId="77777777">
                    <w:tc>
                      <w:tcPr>
                        <w:tcW w:w="0" w:type="auto"/>
                        <w:vAlign w:val="center"/>
                        <w:hideMark/>
                      </w:tcPr>
                      <w:p w14:paraId="41F05A87" w14:textId="77777777" w:rsidR="003127A5" w:rsidRDefault="003127A5" w:rsidP="003127A5"/>
                    </w:tc>
                  </w:tr>
                </w:tbl>
                <w:p w14:paraId="3B459571" w14:textId="77777777" w:rsidR="003127A5" w:rsidRDefault="003127A5" w:rsidP="003127A5">
                  <w:pPr>
                    <w:rPr>
                      <w:rFonts w:ascii="Times" w:hAnsi="Times"/>
                      <w:color w:val="000000"/>
                      <w:sz w:val="27"/>
                      <w:szCs w:val="27"/>
                    </w:rPr>
                  </w:pPr>
                </w:p>
              </w:tc>
            </w:tr>
          </w:tbl>
          <w:p w14:paraId="724B58E8" w14:textId="77777777" w:rsidR="003127A5" w:rsidRDefault="003127A5" w:rsidP="003127A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127A5" w14:paraId="6B75A3E7" w14:textId="77777777" w:rsidTr="003127A5">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3127A5" w14:paraId="40CC904E"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5280"/>
                        </w:tblGrid>
                        <w:tr w:rsidR="003127A5" w14:paraId="1470184D" w14:textId="77777777">
                          <w:tc>
                            <w:tcPr>
                              <w:tcW w:w="0" w:type="auto"/>
                              <w:hideMark/>
                            </w:tcPr>
                            <w:p w14:paraId="4F9EA6C1" w14:textId="77DDB363" w:rsidR="003127A5" w:rsidRDefault="003127A5" w:rsidP="003127A5">
                              <w:pPr>
                                <w:jc w:val="right"/>
                              </w:pPr>
                              <w:r>
                                <w:lastRenderedPageBreak/>
                                <w:fldChar w:fldCharType="begin"/>
                              </w:r>
                              <w:r>
                                <w:instrText xml:space="preserve"> INCLUDEPICTURE "https://mcusercontent.com/0e9feb1606f1b4129a8b65828/images/e6e7ca3d-8556-4cf4-8f9b-468d85546dd7.jpg" \* MERGEFORMATINET </w:instrText>
                              </w:r>
                              <w:r>
                                <w:fldChar w:fldCharType="separate"/>
                              </w:r>
                              <w:r>
                                <w:rPr>
                                  <w:noProof/>
                                </w:rPr>
                                <w:drawing>
                                  <wp:inline distT="0" distB="0" distL="0" distR="0" wp14:anchorId="4E0F2A76" wp14:editId="3FAD568A">
                                    <wp:extent cx="3352800" cy="4076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52800" cy="4076700"/>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3127A5" w14:paraId="438F591C" w14:textId="77777777">
                          <w:tc>
                            <w:tcPr>
                              <w:tcW w:w="0" w:type="auto"/>
                              <w:hideMark/>
                            </w:tcPr>
                            <w:p w14:paraId="2B6101D0" w14:textId="77777777" w:rsidR="003127A5" w:rsidRDefault="003127A5" w:rsidP="003127A5">
                              <w:pPr>
                                <w:pStyle w:val="NormalWeb"/>
                                <w:spacing w:before="150" w:beforeAutospacing="0" w:after="150" w:afterAutospacing="0" w:line="300" w:lineRule="atLeast"/>
                                <w:rPr>
                                  <w:rFonts w:ascii="Verdana" w:hAnsi="Verdana"/>
                                  <w:color w:val="222222"/>
                                </w:rPr>
                              </w:pPr>
                              <w:hyperlink r:id="rId21" w:tgtFrame="_blank" w:history="1">
                                <w:r>
                                  <w:rPr>
                                    <w:rStyle w:val="Hyperlink"/>
                                    <w:rFonts w:ascii="Helvetica Neue" w:hAnsi="Helvetica Neue"/>
                                    <w:b/>
                                    <w:bCs/>
                                    <w:color w:val="4C6AA2"/>
                                    <w:sz w:val="27"/>
                                    <w:szCs w:val="27"/>
                                  </w:rPr>
                                  <w:t>Waking Up America ... Again</w:t>
                                </w:r>
                              </w:hyperlink>
                              <w:r>
                                <w:rPr>
                                  <w:rFonts w:ascii="Verdana" w:hAnsi="Verdana"/>
                                  <w:color w:val="222222"/>
                                </w:rPr>
                                <w:br/>
                              </w:r>
                              <w:r>
                                <w:rPr>
                                  <w:rFonts w:ascii="Verdana" w:hAnsi="Verdana"/>
                                  <w:color w:val="222222"/>
                                </w:rPr>
                                <w:br/>
                              </w:r>
                              <w:r>
                                <w:rPr>
                                  <w:rFonts w:ascii="Helvetica Neue" w:hAnsi="Helvetica Neue"/>
                                  <w:color w:val="222222"/>
                                  <w:sz w:val="18"/>
                                  <w:szCs w:val="18"/>
                                </w:rPr>
                                <w:t>Riots have rocked American cities in the last few days as people to take to the streets, despite the risk of coronavirus, to protest against inequality and racism. The murder of George Floyd at the hands of a white police officer has provoked national outrage about the deaths and maltreatment of Black Americans. These protests have been called a “wake up call” and yet the news of white supremacism feels like old news. A </w:t>
                              </w:r>
                              <w:hyperlink r:id="rId22" w:tgtFrame="_blank" w:history="1">
                                <w:r>
                                  <w:rPr>
                                    <w:rStyle w:val="Hyperlink"/>
                                    <w:rFonts w:ascii="Helvetica Neue" w:hAnsi="Helvetica Neue"/>
                                    <w:b/>
                                    <w:bCs/>
                                    <w:color w:val="4C6AA2"/>
                                    <w:sz w:val="18"/>
                                    <w:szCs w:val="18"/>
                                  </w:rPr>
                                  <w:t>panel discussion</w:t>
                                </w:r>
                              </w:hyperlink>
                              <w:r>
                                <w:rPr>
                                  <w:rFonts w:ascii="Helvetica Neue" w:hAnsi="Helvetica Neue"/>
                                  <w:color w:val="222222"/>
                                  <w:sz w:val="18"/>
                                  <w:szCs w:val="18"/>
                                </w:rPr>
                                <w:t> from Al Jazeera’s </w:t>
                              </w:r>
                              <w:r>
                                <w:rPr>
                                  <w:rStyle w:val="Emphasis"/>
                                  <w:rFonts w:ascii="Helvetica Neue" w:hAnsi="Helvetica Neue"/>
                                  <w:color w:val="222222"/>
                                  <w:sz w:val="18"/>
                                  <w:szCs w:val="18"/>
                                </w:rPr>
                                <w:t>Inside story</w:t>
                              </w:r>
                              <w:r>
                                <w:rPr>
                                  <w:rFonts w:ascii="Helvetica Neue" w:hAnsi="Helvetica Neue"/>
                                  <w:color w:val="222222"/>
                                  <w:sz w:val="18"/>
                                  <w:szCs w:val="18"/>
                                </w:rPr>
                                <w:t> asks three activists and professors whether, with Trump at the helm of a spiralling crisis, it is possible for the US to overcome its divisions?</w:t>
                              </w:r>
                              <w:r>
                                <w:rPr>
                                  <w:rFonts w:ascii="Verdana" w:hAnsi="Verdana"/>
                                  <w:color w:val="222222"/>
                                </w:rPr>
                                <w:br/>
                              </w:r>
                              <w:r>
                                <w:rPr>
                                  <w:rFonts w:ascii="Helvetica Neue" w:hAnsi="Helvetica Neue"/>
                                  <w:color w:val="222222"/>
                                  <w:sz w:val="15"/>
                                  <w:szCs w:val="15"/>
                                </w:rPr>
                                <w:t>Image credit: </w:t>
                              </w:r>
                              <w:hyperlink r:id="rId23" w:tgtFrame="_blank" w:history="1">
                                <w:r>
                                  <w:rPr>
                                    <w:rStyle w:val="Hyperlink"/>
                                    <w:rFonts w:ascii="Helvetica Neue" w:hAnsi="Helvetica Neue"/>
                                    <w:b/>
                                    <w:bCs/>
                                    <w:color w:val="4C6AA2"/>
                                    <w:sz w:val="15"/>
                                    <w:szCs w:val="15"/>
                                  </w:rPr>
                                  <w:t>Fibonacci Blue</w:t>
                                </w:r>
                              </w:hyperlink>
                            </w:p>
                          </w:tc>
                        </w:tr>
                      </w:tbl>
                      <w:p w14:paraId="6D5A6B20" w14:textId="77777777" w:rsidR="003127A5" w:rsidRDefault="003127A5" w:rsidP="003127A5">
                        <w:pPr>
                          <w:rPr>
                            <w:rFonts w:ascii="Times New Roman" w:hAnsi="Times New Roman"/>
                          </w:rPr>
                        </w:pPr>
                      </w:p>
                    </w:tc>
                  </w:tr>
                </w:tbl>
                <w:p w14:paraId="02C8C68C" w14:textId="77777777" w:rsidR="003127A5" w:rsidRDefault="003127A5" w:rsidP="003127A5">
                  <w:pPr>
                    <w:rPr>
                      <w:rFonts w:ascii="Times" w:hAnsi="Times"/>
                      <w:color w:val="000000"/>
                      <w:sz w:val="27"/>
                      <w:szCs w:val="27"/>
                    </w:rPr>
                  </w:pPr>
                </w:p>
              </w:tc>
            </w:tr>
          </w:tbl>
          <w:p w14:paraId="1B1DB3DB" w14:textId="77777777" w:rsidR="003127A5" w:rsidRDefault="003127A5" w:rsidP="003127A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127A5" w14:paraId="4314C614" w14:textId="77777777" w:rsidTr="003127A5">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3127A5" w14:paraId="56A5FFF8"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0"/>
                        </w:tblGrid>
                        <w:tr w:rsidR="003127A5" w14:paraId="050C960F" w14:textId="77777777">
                          <w:tc>
                            <w:tcPr>
                              <w:tcW w:w="0" w:type="auto"/>
                              <w:hideMark/>
                            </w:tcPr>
                            <w:p w14:paraId="5D89A85B" w14:textId="666A9EA9" w:rsidR="003127A5" w:rsidRDefault="003127A5" w:rsidP="003127A5">
                              <w:pPr>
                                <w:jc w:val="right"/>
                              </w:pPr>
                              <w:r>
                                <w:lastRenderedPageBreak/>
                                <w:fldChar w:fldCharType="begin"/>
                              </w:r>
                              <w:r>
                                <w:instrText xml:space="preserve"> INCLUDEPICTURE "https://mcusercontent.com/0e9feb1606f1b4129a8b65828/_compresseds/8e32133f-1791-4990-b8f2-f33505a60b37.jpg" \* MERGEFORMATINET </w:instrText>
                              </w:r>
                              <w:r>
                                <w:fldChar w:fldCharType="separate"/>
                              </w:r>
                              <w:r>
                                <w:rPr>
                                  <w:noProof/>
                                </w:rPr>
                                <w:drawing>
                                  <wp:inline distT="0" distB="0" distL="0" distR="0" wp14:anchorId="36DCC52A" wp14:editId="3CA37920">
                                    <wp:extent cx="3352800" cy="4470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52800" cy="4470400"/>
                                            </a:xfrm>
                                            <a:prstGeom prst="rect">
                                              <a:avLst/>
                                            </a:prstGeom>
                                            <a:noFill/>
                                            <a:ln>
                                              <a:noFill/>
                                            </a:ln>
                                          </pic:spPr>
                                        </pic:pic>
                                      </a:graphicData>
                                    </a:graphic>
                                  </wp:inline>
                                </w:drawing>
                              </w:r>
                              <w: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3127A5" w14:paraId="555D6C6C" w14:textId="77777777">
                          <w:tc>
                            <w:tcPr>
                              <w:tcW w:w="0" w:type="auto"/>
                              <w:hideMark/>
                            </w:tcPr>
                            <w:p w14:paraId="4EE57F9C" w14:textId="77777777" w:rsidR="003127A5" w:rsidRDefault="003127A5" w:rsidP="003127A5">
                              <w:pPr>
                                <w:pStyle w:val="NormalWeb"/>
                                <w:spacing w:before="150" w:beforeAutospacing="0" w:after="150" w:afterAutospacing="0" w:line="300" w:lineRule="atLeast"/>
                                <w:rPr>
                                  <w:rFonts w:ascii="Verdana" w:hAnsi="Verdana"/>
                                  <w:color w:val="222222"/>
                                </w:rPr>
                              </w:pPr>
                              <w:hyperlink r:id="rId25" w:tgtFrame="_blank" w:history="1">
                                <w:r>
                                  <w:rPr>
                                    <w:rStyle w:val="Hyperlink"/>
                                    <w:rFonts w:ascii="Helvetica Neue" w:hAnsi="Helvetica Neue"/>
                                    <w:b/>
                                    <w:bCs/>
                                    <w:color w:val="4C6AA2"/>
                                    <w:sz w:val="27"/>
                                    <w:szCs w:val="27"/>
                                  </w:rPr>
                                  <w:t>Countdown to 2047</w:t>
                                </w:r>
                              </w:hyperlink>
                              <w:r>
                                <w:rPr>
                                  <w:rFonts w:ascii="Verdana" w:hAnsi="Verdana"/>
                                  <w:color w:val="222222"/>
                                </w:rPr>
                                <w:br/>
                              </w:r>
                              <w:r>
                                <w:rPr>
                                  <w:rFonts w:ascii="Verdana" w:hAnsi="Verdana"/>
                                  <w:color w:val="222222"/>
                                </w:rPr>
                                <w:br/>
                              </w:r>
                              <w:r>
                                <w:rPr>
                                  <w:rFonts w:ascii="Helvetica Neue" w:hAnsi="Helvetica Neue"/>
                                  <w:color w:val="222222"/>
                                  <w:sz w:val="18"/>
                                  <w:szCs w:val="18"/>
                                </w:rPr>
                                <w:t>According to political analyst Grant Wyeth in an </w:t>
                              </w:r>
                              <w:hyperlink r:id="rId26" w:tgtFrame="_blank" w:history="1">
                                <w:r>
                                  <w:rPr>
                                    <w:rStyle w:val="Hyperlink"/>
                                    <w:rFonts w:ascii="Helvetica Neue" w:hAnsi="Helvetica Neue"/>
                                    <w:b/>
                                    <w:bCs/>
                                    <w:color w:val="4C6AA2"/>
                                    <w:sz w:val="18"/>
                                    <w:szCs w:val="18"/>
                                  </w:rPr>
                                  <w:t>article</w:t>
                                </w:r>
                              </w:hyperlink>
                              <w:r>
                                <w:rPr>
                                  <w:rFonts w:ascii="Helvetica Neue" w:hAnsi="Helvetica Neue"/>
                                  <w:color w:val="222222"/>
                                  <w:sz w:val="18"/>
                                  <w:szCs w:val="18"/>
                                </w:rPr>
                                <w:t> for </w:t>
                              </w:r>
                              <w:r>
                                <w:rPr>
                                  <w:rStyle w:val="Emphasis"/>
                                  <w:rFonts w:ascii="Helvetica Neue" w:hAnsi="Helvetica Neue"/>
                                  <w:color w:val="222222"/>
                                  <w:sz w:val="18"/>
                                  <w:szCs w:val="18"/>
                                </w:rPr>
                                <w:t>The Diplomat</w:t>
                              </w:r>
                              <w:r>
                                <w:rPr>
                                  <w:rFonts w:ascii="Helvetica Neue" w:hAnsi="Helvetica Neue"/>
                                  <w:color w:val="222222"/>
                                  <w:sz w:val="18"/>
                                  <w:szCs w:val="18"/>
                                </w:rPr>
                                <w:t>, Australia needs to start thinking about the implications of Hong Kong’s future long before 2047. With China unlikely to honour the special autonomous status of Hong Kong, many residents are considering emigrating and Australia is high on the list of options. Professor John Wong's </w:t>
                              </w:r>
                              <w:hyperlink r:id="rId27" w:tgtFrame="_blank" w:history="1">
                                <w:r>
                                  <w:rPr>
                                    <w:rStyle w:val="Hyperlink"/>
                                    <w:rFonts w:ascii="Helvetica Neue" w:hAnsi="Helvetica Neue"/>
                                    <w:b/>
                                    <w:bCs/>
                                    <w:color w:val="4C6AA2"/>
                                    <w:sz w:val="18"/>
                                    <w:szCs w:val="18"/>
                                  </w:rPr>
                                  <w:t>address</w:t>
                                </w:r>
                              </w:hyperlink>
                              <w:r>
                                <w:rPr>
                                  <w:rFonts w:ascii="Helvetica Neue" w:hAnsi="Helvetica Neue"/>
                                  <w:color w:val="222222"/>
                                  <w:sz w:val="18"/>
                                  <w:szCs w:val="18"/>
                                </w:rPr>
                                <w:t> earlier in the year at AIIA NSW brought to light the pessimistic reality of Hong Kong’s future. With this in mind, it is clear that Australia will have to think deeply about how its migration program will support those seeking a new life in a country that values freedom and transparency.</w:t>
                              </w:r>
                              <w:r>
                                <w:rPr>
                                  <w:rFonts w:ascii="Verdana" w:hAnsi="Verdana"/>
                                  <w:color w:val="222222"/>
                                </w:rPr>
                                <w:br/>
                              </w:r>
                              <w:r>
                                <w:rPr>
                                  <w:rFonts w:ascii="Helvetica Neue" w:hAnsi="Helvetica Neue"/>
                                  <w:color w:val="222222"/>
                                  <w:sz w:val="15"/>
                                  <w:szCs w:val="15"/>
                                </w:rPr>
                                <w:t>Image credit: </w:t>
                              </w:r>
                              <w:hyperlink r:id="rId28" w:tgtFrame="_blank" w:history="1">
                                <w:r>
                                  <w:rPr>
                                    <w:rStyle w:val="Hyperlink"/>
                                    <w:rFonts w:ascii="Helvetica Neue" w:hAnsi="Helvetica Neue"/>
                                    <w:b/>
                                    <w:bCs/>
                                    <w:color w:val="4C6AA2"/>
                                    <w:sz w:val="15"/>
                                    <w:szCs w:val="15"/>
                                  </w:rPr>
                                  <w:t>Studio </w:t>
                                </w:r>
                                <w:proofErr w:type="spellStart"/>
                                <w:r>
                                  <w:rPr>
                                    <w:rStyle w:val="Hyperlink"/>
                                    <w:rFonts w:ascii="Helvetica Neue" w:hAnsi="Helvetica Neue"/>
                                    <w:b/>
                                    <w:bCs/>
                                    <w:color w:val="4C6AA2"/>
                                    <w:sz w:val="15"/>
                                    <w:szCs w:val="15"/>
                                  </w:rPr>
                                  <w:t>Incendo</w:t>
                                </w:r>
                                <w:proofErr w:type="spellEnd"/>
                              </w:hyperlink>
                            </w:p>
                          </w:tc>
                        </w:tr>
                      </w:tbl>
                      <w:p w14:paraId="7C154286" w14:textId="77777777" w:rsidR="003127A5" w:rsidRDefault="003127A5" w:rsidP="003127A5">
                        <w:pPr>
                          <w:rPr>
                            <w:rFonts w:ascii="Times New Roman" w:hAnsi="Times New Roman"/>
                          </w:rPr>
                        </w:pPr>
                      </w:p>
                    </w:tc>
                  </w:tr>
                </w:tbl>
                <w:p w14:paraId="3959BF83" w14:textId="77777777" w:rsidR="003127A5" w:rsidRDefault="003127A5" w:rsidP="003127A5">
                  <w:pPr>
                    <w:rPr>
                      <w:rFonts w:ascii="Times" w:hAnsi="Times"/>
                      <w:color w:val="000000"/>
                      <w:sz w:val="27"/>
                      <w:szCs w:val="27"/>
                    </w:rPr>
                  </w:pPr>
                </w:p>
              </w:tc>
            </w:tr>
          </w:tbl>
          <w:p w14:paraId="0EFFBDAB" w14:textId="77777777" w:rsidR="003127A5" w:rsidRDefault="003127A5" w:rsidP="003127A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127A5" w14:paraId="7DF7B83E" w14:textId="77777777" w:rsidTr="003127A5">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3127A5" w14:paraId="4023B1DA" w14:textId="77777777">
                    <w:tc>
                      <w:tcPr>
                        <w:tcW w:w="0" w:type="auto"/>
                        <w:vAlign w:val="center"/>
                        <w:hideMark/>
                      </w:tcPr>
                      <w:p w14:paraId="041BF8C8" w14:textId="77777777" w:rsidR="003127A5" w:rsidRDefault="003127A5" w:rsidP="003127A5"/>
                    </w:tc>
                  </w:tr>
                </w:tbl>
                <w:p w14:paraId="346ABD94" w14:textId="77777777" w:rsidR="003127A5" w:rsidRDefault="003127A5" w:rsidP="003127A5">
                  <w:pPr>
                    <w:rPr>
                      <w:rFonts w:ascii="Times" w:hAnsi="Times"/>
                      <w:color w:val="000000"/>
                      <w:sz w:val="27"/>
                      <w:szCs w:val="27"/>
                    </w:rPr>
                  </w:pPr>
                </w:p>
              </w:tc>
            </w:tr>
          </w:tbl>
          <w:p w14:paraId="23642ECB" w14:textId="77777777" w:rsidR="003127A5" w:rsidRDefault="003127A5" w:rsidP="003127A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127A5" w14:paraId="1E74F109" w14:textId="77777777" w:rsidTr="003127A5">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3127A5" w14:paraId="7225BB4F" w14:textId="77777777">
                    <w:tc>
                      <w:tcPr>
                        <w:tcW w:w="0" w:type="auto"/>
                        <w:tcMar>
                          <w:top w:w="0" w:type="dxa"/>
                          <w:left w:w="270" w:type="dxa"/>
                          <w:bottom w:w="135" w:type="dxa"/>
                          <w:right w:w="270" w:type="dxa"/>
                        </w:tcMar>
                        <w:hideMark/>
                      </w:tcPr>
                      <w:p w14:paraId="5563D66B" w14:textId="77777777" w:rsidR="003127A5" w:rsidRDefault="003127A5" w:rsidP="003127A5">
                        <w:pPr>
                          <w:spacing w:line="360" w:lineRule="atLeast"/>
                          <w:rPr>
                            <w:rFonts w:ascii="Verdana" w:hAnsi="Verdana"/>
                            <w:color w:val="222222"/>
                          </w:rPr>
                        </w:pPr>
                        <w:r>
                          <w:rPr>
                            <w:rStyle w:val="Emphasis"/>
                            <w:rFonts w:ascii="Helvetica Neue" w:hAnsi="Helvetica Neue"/>
                            <w:color w:val="222222"/>
                            <w:sz w:val="17"/>
                            <w:szCs w:val="17"/>
                          </w:rPr>
                          <w:t>These articles were selected by Evangeline Larsen. Evangeline is in her final semester of a Dual Bachelor of Arts between the University of Sydney and Sciences Po, France where she majors in French and International Relations. Having recently spent a semester in Lebanon, she is particularly interested in Middle Eastern politics and peace-building initiatives. </w:t>
                        </w:r>
                      </w:p>
                    </w:tc>
                  </w:tr>
                </w:tbl>
                <w:p w14:paraId="2C8FA9E1" w14:textId="77777777" w:rsidR="003127A5" w:rsidRDefault="003127A5" w:rsidP="003127A5">
                  <w:pPr>
                    <w:rPr>
                      <w:rFonts w:ascii="Times" w:hAnsi="Times"/>
                      <w:color w:val="000000"/>
                      <w:sz w:val="27"/>
                      <w:szCs w:val="27"/>
                    </w:rPr>
                  </w:pPr>
                </w:p>
              </w:tc>
            </w:tr>
          </w:tbl>
          <w:p w14:paraId="074FA703" w14:textId="77777777" w:rsidR="003127A5" w:rsidRDefault="003127A5" w:rsidP="003127A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127A5" w14:paraId="33C194F2" w14:textId="77777777" w:rsidTr="003127A5">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3127A5" w14:paraId="07067D7D" w14:textId="77777777">
                    <w:tc>
                      <w:tcPr>
                        <w:tcW w:w="0" w:type="auto"/>
                        <w:vAlign w:val="center"/>
                        <w:hideMark/>
                      </w:tcPr>
                      <w:p w14:paraId="15C6CF2C" w14:textId="77777777" w:rsidR="003127A5" w:rsidRDefault="003127A5" w:rsidP="003127A5"/>
                    </w:tc>
                  </w:tr>
                </w:tbl>
                <w:p w14:paraId="1F08E839" w14:textId="77777777" w:rsidR="003127A5" w:rsidRDefault="003127A5" w:rsidP="003127A5">
                  <w:pPr>
                    <w:rPr>
                      <w:rFonts w:ascii="Times" w:hAnsi="Times"/>
                      <w:color w:val="000000"/>
                      <w:sz w:val="27"/>
                      <w:szCs w:val="27"/>
                    </w:rPr>
                  </w:pPr>
                </w:p>
              </w:tc>
            </w:tr>
          </w:tbl>
          <w:p w14:paraId="247BD145" w14:textId="77777777" w:rsidR="003127A5" w:rsidRDefault="003127A5" w:rsidP="003127A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127A5" w14:paraId="32C8C21D" w14:textId="77777777" w:rsidTr="003127A5">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3127A5" w14:paraId="3FB32F16"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3127A5" w14:paraId="60404A76" w14:textId="77777777">
                          <w:tc>
                            <w:tcPr>
                              <w:tcW w:w="0" w:type="auto"/>
                              <w:shd w:val="clear" w:color="auto" w:fill="4B6AA2"/>
                              <w:tcMar>
                                <w:top w:w="270" w:type="dxa"/>
                                <w:left w:w="270" w:type="dxa"/>
                                <w:bottom w:w="270" w:type="dxa"/>
                                <w:right w:w="270" w:type="dxa"/>
                              </w:tcMar>
                              <w:hideMark/>
                            </w:tcPr>
                            <w:p w14:paraId="3D18173D" w14:textId="77777777" w:rsidR="003127A5" w:rsidRDefault="003127A5" w:rsidP="003127A5">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1D757FC3" w14:textId="77777777" w:rsidR="003127A5" w:rsidRDefault="003127A5" w:rsidP="003127A5">
                        <w:pPr>
                          <w:rPr>
                            <w:rFonts w:ascii="Times New Roman" w:hAnsi="Times New Roman"/>
                          </w:rPr>
                        </w:pPr>
                      </w:p>
                    </w:tc>
                  </w:tr>
                </w:tbl>
                <w:p w14:paraId="58223143" w14:textId="77777777" w:rsidR="003127A5" w:rsidRDefault="003127A5" w:rsidP="003127A5">
                  <w:pPr>
                    <w:rPr>
                      <w:rFonts w:ascii="Times" w:hAnsi="Times"/>
                      <w:color w:val="000000"/>
                      <w:sz w:val="27"/>
                      <w:szCs w:val="27"/>
                    </w:rPr>
                  </w:pPr>
                </w:p>
              </w:tc>
            </w:tr>
          </w:tbl>
          <w:p w14:paraId="5ACBA627" w14:textId="77777777" w:rsidR="003127A5" w:rsidRDefault="003127A5" w:rsidP="003127A5">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3127A5" w14:paraId="08D4AB95" w14:textId="77777777" w:rsidTr="003127A5">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3127A5" w14:paraId="2BEA90CD" w14:textId="77777777">
                    <w:tc>
                      <w:tcPr>
                        <w:tcW w:w="0" w:type="auto"/>
                        <w:tcMar>
                          <w:top w:w="0" w:type="dxa"/>
                          <w:left w:w="270" w:type="dxa"/>
                          <w:bottom w:w="135" w:type="dxa"/>
                          <w:right w:w="270" w:type="dxa"/>
                        </w:tcMar>
                        <w:hideMark/>
                      </w:tcPr>
                      <w:p w14:paraId="51B21B48" w14:textId="77777777" w:rsidR="003127A5" w:rsidRDefault="003127A5" w:rsidP="003127A5">
                        <w:pPr>
                          <w:numPr>
                            <w:ilvl w:val="0"/>
                            <w:numId w:val="7"/>
                          </w:numPr>
                          <w:spacing w:before="100" w:beforeAutospacing="1" w:after="75" w:line="360" w:lineRule="atLeast"/>
                          <w:ind w:left="0"/>
                          <w:rPr>
                            <w:rFonts w:ascii="Verdana" w:hAnsi="Verdana"/>
                            <w:color w:val="222222"/>
                          </w:rPr>
                        </w:pPr>
                        <w:r>
                          <w:rPr>
                            <w:rFonts w:ascii="Helvetica Neue" w:hAnsi="Helvetica Neue"/>
                            <w:color w:val="222222"/>
                            <w:sz w:val="18"/>
                            <w:szCs w:val="18"/>
                          </w:rPr>
                          <w:t>The FiveThirtyEight team </w:t>
                        </w:r>
                        <w:hyperlink r:id="rId29" w:history="1">
                          <w:r>
                            <w:rPr>
                              <w:rStyle w:val="Hyperlink"/>
                              <w:rFonts w:ascii="Helvetica Neue" w:hAnsi="Helvetica Neue"/>
                              <w:b/>
                              <w:bCs/>
                              <w:color w:val="4C6AA2"/>
                              <w:sz w:val="18"/>
                              <w:szCs w:val="18"/>
                            </w:rPr>
                            <w:t>discuss</w:t>
                          </w:r>
                        </w:hyperlink>
                        <w:r>
                          <w:rPr>
                            <w:rFonts w:ascii="Helvetica Neue" w:hAnsi="Helvetica Neue"/>
                            <w:color w:val="222222"/>
                            <w:sz w:val="18"/>
                            <w:szCs w:val="18"/>
                          </w:rPr>
                          <w:t> the significance of vice presidential picks for party nominees and the considerations that the Biden campaign is currently making as it vets potential running mates. </w:t>
                        </w:r>
                      </w:p>
                      <w:p w14:paraId="38CD6F53" w14:textId="77777777" w:rsidR="003127A5" w:rsidRDefault="003127A5" w:rsidP="003127A5">
                        <w:pPr>
                          <w:numPr>
                            <w:ilvl w:val="0"/>
                            <w:numId w:val="7"/>
                          </w:numPr>
                          <w:spacing w:before="100" w:beforeAutospacing="1" w:after="75" w:line="360" w:lineRule="atLeast"/>
                          <w:ind w:left="0"/>
                          <w:rPr>
                            <w:rFonts w:ascii="Verdana" w:hAnsi="Verdana"/>
                            <w:color w:val="222222"/>
                          </w:rPr>
                        </w:pPr>
                        <w:r>
                          <w:rPr>
                            <w:rFonts w:ascii="Helvetica Neue" w:hAnsi="Helvetica Neue"/>
                            <w:color w:val="222222"/>
                            <w:sz w:val="18"/>
                            <w:szCs w:val="18"/>
                          </w:rPr>
                          <w:t>Still on US politics, check out live results and analysis of Tuesday's US primaries with this </w:t>
                        </w:r>
                        <w:hyperlink r:id="rId30" w:tgtFrame="_blank" w:history="1">
                          <w:r>
                            <w:rPr>
                              <w:rStyle w:val="Hyperlink"/>
                              <w:rFonts w:ascii="Helvetica Neue" w:hAnsi="Helvetica Neue"/>
                              <w:b/>
                              <w:bCs/>
                              <w:color w:val="4C6AA2"/>
                              <w:sz w:val="18"/>
                              <w:szCs w:val="18"/>
                            </w:rPr>
                            <w:t>interactive</w:t>
                          </w:r>
                        </w:hyperlink>
                        <w:r>
                          <w:rPr>
                            <w:rFonts w:ascii="Helvetica Neue" w:hAnsi="Helvetica Neue"/>
                            <w:color w:val="222222"/>
                            <w:sz w:val="18"/>
                            <w:szCs w:val="18"/>
                          </w:rPr>
                          <w:t> from the New York Times.</w:t>
                        </w:r>
                      </w:p>
                      <w:p w14:paraId="3C3498A5" w14:textId="77777777" w:rsidR="003127A5" w:rsidRDefault="003127A5" w:rsidP="003127A5">
                        <w:pPr>
                          <w:numPr>
                            <w:ilvl w:val="0"/>
                            <w:numId w:val="7"/>
                          </w:numPr>
                          <w:spacing w:before="100" w:beforeAutospacing="1" w:after="75" w:line="360" w:lineRule="atLeast"/>
                          <w:ind w:left="0"/>
                          <w:rPr>
                            <w:rFonts w:ascii="Verdana" w:hAnsi="Verdana"/>
                            <w:color w:val="222222"/>
                          </w:rPr>
                        </w:pPr>
                        <w:r>
                          <w:rPr>
                            <w:rFonts w:ascii="Helvetica Neue" w:hAnsi="Helvetica Neue"/>
                            <w:color w:val="222222"/>
                            <w:sz w:val="18"/>
                            <w:szCs w:val="18"/>
                          </w:rPr>
                          <w:t>The </w:t>
                        </w:r>
                        <w:r>
                          <w:rPr>
                            <w:rStyle w:val="Emphasis"/>
                            <w:rFonts w:ascii="Helvetica Neue" w:hAnsi="Helvetica Neue"/>
                            <w:color w:val="222222"/>
                            <w:sz w:val="18"/>
                            <w:szCs w:val="18"/>
                          </w:rPr>
                          <w:t>Economist</w:t>
                        </w:r>
                        <w:r>
                          <w:rPr>
                            <w:rFonts w:ascii="Helvetica Neue" w:hAnsi="Helvetica Neue"/>
                            <w:color w:val="222222"/>
                            <w:sz w:val="18"/>
                            <w:szCs w:val="18"/>
                          </w:rPr>
                          <w:t> </w:t>
                        </w:r>
                        <w:hyperlink r:id="rId31" w:tgtFrame="_blank" w:history="1">
                          <w:r>
                            <w:rPr>
                              <w:rStyle w:val="Hyperlink"/>
                              <w:rFonts w:ascii="Helvetica Neue" w:hAnsi="Helvetica Neue"/>
                              <w:b/>
                              <w:bCs/>
                              <w:color w:val="4C6AA2"/>
                              <w:sz w:val="18"/>
                              <w:szCs w:val="18"/>
                            </w:rPr>
                            <w:t>checks in</w:t>
                          </w:r>
                        </w:hyperlink>
                        <w:r>
                          <w:rPr>
                            <w:rFonts w:ascii="Helvetica Neue" w:hAnsi="Helvetica Neue"/>
                            <w:color w:val="222222"/>
                            <w:sz w:val="18"/>
                            <w:szCs w:val="18"/>
                          </w:rPr>
                          <w:t> on the progress in negotiations for a post-Brexit EU-UK trade deal and the prospects of a deal before the end of the year.</w:t>
                        </w:r>
                      </w:p>
                      <w:p w14:paraId="48D0D572" w14:textId="77777777" w:rsidR="003127A5" w:rsidRDefault="003127A5" w:rsidP="003127A5">
                        <w:pPr>
                          <w:numPr>
                            <w:ilvl w:val="0"/>
                            <w:numId w:val="7"/>
                          </w:numPr>
                          <w:spacing w:before="100" w:beforeAutospacing="1" w:after="75" w:line="360" w:lineRule="atLeast"/>
                          <w:ind w:left="0"/>
                          <w:rPr>
                            <w:rFonts w:ascii="Verdana" w:hAnsi="Verdana"/>
                            <w:color w:val="222222"/>
                          </w:rPr>
                        </w:pPr>
                        <w:r>
                          <w:rPr>
                            <w:rFonts w:ascii="Helvetica Neue" w:hAnsi="Helvetica Neue"/>
                            <w:color w:val="222222"/>
                            <w:sz w:val="18"/>
                            <w:szCs w:val="18"/>
                          </w:rPr>
                          <w:lastRenderedPageBreak/>
                          <w:t>The South China Morning Post </w:t>
                        </w:r>
                        <w:hyperlink r:id="rId32" w:tgtFrame="_blank" w:history="1">
                          <w:r>
                            <w:rPr>
                              <w:rStyle w:val="Hyperlink"/>
                              <w:rFonts w:ascii="Helvetica Neue" w:hAnsi="Helvetica Neue"/>
                              <w:b/>
                              <w:bCs/>
                              <w:color w:val="4C6AA2"/>
                              <w:sz w:val="18"/>
                              <w:szCs w:val="18"/>
                            </w:rPr>
                            <w:t>reports</w:t>
                          </w:r>
                        </w:hyperlink>
                        <w:r>
                          <w:rPr>
                            <w:rFonts w:ascii="Helvetica Neue" w:hAnsi="Helvetica Neue"/>
                            <w:color w:val="222222"/>
                            <w:sz w:val="18"/>
                            <w:szCs w:val="18"/>
                          </w:rPr>
                          <w:t> that Australian Trade Minister Simon Birmingham is concerned at potential trade diversion, contrary to WTO rules, of beef and barley exports to China from Australian to US suppliers.</w:t>
                        </w:r>
                      </w:p>
                      <w:p w14:paraId="0E9958A6" w14:textId="77777777" w:rsidR="003127A5" w:rsidRDefault="003127A5" w:rsidP="003127A5">
                        <w:pPr>
                          <w:numPr>
                            <w:ilvl w:val="0"/>
                            <w:numId w:val="7"/>
                          </w:numPr>
                          <w:spacing w:before="100" w:beforeAutospacing="1" w:after="75" w:line="360" w:lineRule="atLeast"/>
                          <w:ind w:left="0"/>
                          <w:rPr>
                            <w:rFonts w:ascii="Verdana" w:hAnsi="Verdana"/>
                            <w:color w:val="222222"/>
                          </w:rPr>
                        </w:pPr>
                        <w:r>
                          <w:rPr>
                            <w:rFonts w:ascii="Helvetica Neue" w:hAnsi="Helvetica Neue"/>
                            <w:color w:val="222222"/>
                            <w:sz w:val="18"/>
                            <w:szCs w:val="18"/>
                          </w:rPr>
                          <w:t>A report by German broadcaster ZDF on ABC's Four Corners </w:t>
                        </w:r>
                        <w:hyperlink r:id="rId33" w:tgtFrame="_blank" w:history="1">
                          <w:r>
                            <w:rPr>
                              <w:rStyle w:val="Hyperlink"/>
                              <w:rFonts w:ascii="Helvetica Neue" w:hAnsi="Helvetica Neue"/>
                              <w:b/>
                              <w:bCs/>
                              <w:color w:val="4C6AA2"/>
                              <w:sz w:val="18"/>
                              <w:szCs w:val="18"/>
                            </w:rPr>
                            <w:t>looks at</w:t>
                          </w:r>
                        </w:hyperlink>
                        <w:r>
                          <w:rPr>
                            <w:rFonts w:ascii="Helvetica Neue" w:hAnsi="Helvetica Neue"/>
                            <w:color w:val="222222"/>
                            <w:sz w:val="18"/>
                            <w:szCs w:val="18"/>
                          </w:rPr>
                          <w:t> the ways that North Korea has managed to circumvent UN sanctions in order to acquire cash.</w:t>
                        </w:r>
                      </w:p>
                    </w:tc>
                  </w:tr>
                </w:tbl>
                <w:p w14:paraId="60C1E0A9" w14:textId="77777777" w:rsidR="003127A5" w:rsidRDefault="003127A5" w:rsidP="003127A5">
                  <w:pPr>
                    <w:rPr>
                      <w:rFonts w:ascii="Times" w:hAnsi="Times"/>
                      <w:color w:val="000000"/>
                      <w:sz w:val="27"/>
                      <w:szCs w:val="27"/>
                    </w:rPr>
                  </w:pPr>
                </w:p>
              </w:tc>
            </w:tr>
          </w:tbl>
          <w:p w14:paraId="11E4B405" w14:textId="77777777" w:rsidR="003127A5" w:rsidRDefault="003127A5" w:rsidP="003127A5">
            <w:pPr>
              <w:rPr>
                <w:rFonts w:ascii="Times" w:hAnsi="Times"/>
                <w:color w:val="000000"/>
                <w:sz w:val="27"/>
                <w:szCs w:val="27"/>
              </w:rPr>
            </w:pPr>
          </w:p>
        </w:tc>
      </w:tr>
    </w:tbl>
    <w:p w14:paraId="7788B450" w14:textId="77777777" w:rsidR="001B10FE" w:rsidRDefault="001B10FE"/>
    <w:sectPr w:rsidR="001B10FE" w:rsidSect="00C30442">
      <w:pgSz w:w="11900" w:h="1682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3B2477"/>
    <w:multiLevelType w:val="multilevel"/>
    <w:tmpl w:val="47C0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2D68FC"/>
    <w:multiLevelType w:val="multilevel"/>
    <w:tmpl w:val="A4D4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A26B18"/>
    <w:multiLevelType w:val="multilevel"/>
    <w:tmpl w:val="88F4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431CAD"/>
    <w:multiLevelType w:val="multilevel"/>
    <w:tmpl w:val="858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E23392"/>
    <w:multiLevelType w:val="multilevel"/>
    <w:tmpl w:val="5510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BF1B9D"/>
    <w:multiLevelType w:val="multilevel"/>
    <w:tmpl w:val="1CDA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F55030"/>
    <w:multiLevelType w:val="multilevel"/>
    <w:tmpl w:val="2DC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3"/>
  </w:num>
  <w:num w:numId="4">
    <w:abstractNumId w:val="2"/>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42"/>
    <w:rsid w:val="000326F3"/>
    <w:rsid w:val="001B10FE"/>
    <w:rsid w:val="003127A5"/>
    <w:rsid w:val="00973806"/>
    <w:rsid w:val="00B04A33"/>
    <w:rsid w:val="00C30442"/>
    <w:rsid w:val="00D507DA"/>
    <w:rsid w:val="00FE6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F7F8"/>
  <w15:chartTrackingRefBased/>
  <w15:docId w15:val="{409B00D4-084C-BA45-9EFF-C565D97D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0442"/>
    <w:rPr>
      <w:i/>
      <w:iCs/>
    </w:rPr>
  </w:style>
  <w:style w:type="character" w:styleId="Strong">
    <w:name w:val="Strong"/>
    <w:basedOn w:val="DefaultParagraphFont"/>
    <w:uiPriority w:val="22"/>
    <w:qFormat/>
    <w:rsid w:val="00C30442"/>
    <w:rPr>
      <w:b/>
      <w:bCs/>
    </w:rPr>
  </w:style>
  <w:style w:type="character" w:styleId="Hyperlink">
    <w:name w:val="Hyperlink"/>
    <w:basedOn w:val="DefaultParagraphFont"/>
    <w:uiPriority w:val="99"/>
    <w:semiHidden/>
    <w:unhideWhenUsed/>
    <w:rsid w:val="00C30442"/>
    <w:rPr>
      <w:color w:val="0000FF"/>
      <w:u w:val="single"/>
    </w:rPr>
  </w:style>
  <w:style w:type="paragraph" w:styleId="NormalWeb">
    <w:name w:val="Normal (Web)"/>
    <w:basedOn w:val="Normal"/>
    <w:uiPriority w:val="99"/>
    <w:semiHidden/>
    <w:unhideWhenUsed/>
    <w:rsid w:val="00C30442"/>
    <w:pPr>
      <w:spacing w:before="100" w:beforeAutospacing="1" w:after="100" w:afterAutospacing="1"/>
    </w:pPr>
    <w:rPr>
      <w:rFonts w:ascii="Times New Roman" w:eastAsia="Times New Roman" w:hAnsi="Times New Roman" w:cs="Times New Roman"/>
      <w:lang w:eastAsia="en-GB"/>
    </w:rPr>
  </w:style>
  <w:style w:type="character" w:customStyle="1" w:styleId="st">
    <w:name w:val="st"/>
    <w:basedOn w:val="DefaultParagraphFont"/>
    <w:rsid w:val="00C304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6833970">
      <w:bodyDiv w:val="1"/>
      <w:marLeft w:val="0"/>
      <w:marRight w:val="0"/>
      <w:marTop w:val="0"/>
      <w:marBottom w:val="0"/>
      <w:divBdr>
        <w:top w:val="none" w:sz="0" w:space="0" w:color="auto"/>
        <w:left w:val="none" w:sz="0" w:space="0" w:color="auto"/>
        <w:bottom w:val="none" w:sz="0" w:space="0" w:color="auto"/>
        <w:right w:val="none" w:sz="0" w:space="0" w:color="auto"/>
      </w:divBdr>
    </w:div>
    <w:div w:id="591931593">
      <w:bodyDiv w:val="1"/>
      <w:marLeft w:val="0"/>
      <w:marRight w:val="0"/>
      <w:marTop w:val="0"/>
      <w:marBottom w:val="0"/>
      <w:divBdr>
        <w:top w:val="none" w:sz="0" w:space="0" w:color="auto"/>
        <w:left w:val="none" w:sz="0" w:space="0" w:color="auto"/>
        <w:bottom w:val="none" w:sz="0" w:space="0" w:color="auto"/>
        <w:right w:val="none" w:sz="0" w:space="0" w:color="auto"/>
      </w:divBdr>
    </w:div>
    <w:div w:id="963535292">
      <w:bodyDiv w:val="1"/>
      <w:marLeft w:val="0"/>
      <w:marRight w:val="0"/>
      <w:marTop w:val="0"/>
      <w:marBottom w:val="0"/>
      <w:divBdr>
        <w:top w:val="none" w:sz="0" w:space="0" w:color="auto"/>
        <w:left w:val="none" w:sz="0" w:space="0" w:color="auto"/>
        <w:bottom w:val="none" w:sz="0" w:space="0" w:color="auto"/>
        <w:right w:val="none" w:sz="0" w:space="0" w:color="auto"/>
      </w:divBdr>
    </w:div>
    <w:div w:id="1279794301">
      <w:bodyDiv w:val="1"/>
      <w:marLeft w:val="0"/>
      <w:marRight w:val="0"/>
      <w:marTop w:val="0"/>
      <w:marBottom w:val="0"/>
      <w:divBdr>
        <w:top w:val="none" w:sz="0" w:space="0" w:color="auto"/>
        <w:left w:val="none" w:sz="0" w:space="0" w:color="auto"/>
        <w:bottom w:val="none" w:sz="0" w:space="0" w:color="auto"/>
        <w:right w:val="none" w:sz="0" w:space="0" w:color="auto"/>
      </w:divBdr>
    </w:div>
    <w:div w:id="1303730004">
      <w:bodyDiv w:val="1"/>
      <w:marLeft w:val="0"/>
      <w:marRight w:val="0"/>
      <w:marTop w:val="0"/>
      <w:marBottom w:val="0"/>
      <w:divBdr>
        <w:top w:val="none" w:sz="0" w:space="0" w:color="auto"/>
        <w:left w:val="none" w:sz="0" w:space="0" w:color="auto"/>
        <w:bottom w:val="none" w:sz="0" w:space="0" w:color="auto"/>
        <w:right w:val="none" w:sz="0" w:space="0" w:color="auto"/>
      </w:divBdr>
    </w:div>
    <w:div w:id="1842813814">
      <w:bodyDiv w:val="1"/>
      <w:marLeft w:val="0"/>
      <w:marRight w:val="0"/>
      <w:marTop w:val="0"/>
      <w:marBottom w:val="0"/>
      <w:divBdr>
        <w:top w:val="none" w:sz="0" w:space="0" w:color="auto"/>
        <w:left w:val="none" w:sz="0" w:space="0" w:color="auto"/>
        <w:bottom w:val="none" w:sz="0" w:space="0" w:color="auto"/>
        <w:right w:val="none" w:sz="0" w:space="0" w:color="auto"/>
      </w:divBdr>
    </w:div>
    <w:div w:id="197567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efenceconnect.com.au/key-enablers/6194-post-covid-inclusion-to-g7-means-australia-needs-to-step-up-its-game?utm_source=DefenceConnect&amp;utm_campaign=01_06_20&amp;utm_medium=email&amp;utm_content=2&amp;utm_emailID=20cf2edc015982f5a687fcef5f8e56a1a7d8a3a92d50585817a9f05c04bc97cb" TargetMode="External"/><Relationship Id="rId18" Type="http://schemas.openxmlformats.org/officeDocument/2006/relationships/hyperlink" Target="https://www.lowyinstitute.org/the-interpreter/g7" TargetMode="External"/><Relationship Id="rId26" Type="http://schemas.openxmlformats.org/officeDocument/2006/relationships/hyperlink" Target="https://thediplomat.com/2020/05/what-changes-in-hong-kong-could-mean-for-australia/" TargetMode="External"/><Relationship Id="rId3" Type="http://schemas.openxmlformats.org/officeDocument/2006/relationships/settings" Target="settings.xml"/><Relationship Id="rId21" Type="http://schemas.openxmlformats.org/officeDocument/2006/relationships/hyperlink" Target="https://www.aljazeera.com/programmes/insidestory/2020/05/divisive-politics-united-states-200531200511044.html" TargetMode="External"/><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4.jpeg"/><Relationship Id="rId17" Type="http://schemas.openxmlformats.org/officeDocument/2006/relationships/hyperlink" Target="https://www.lowyinstitute.org/the-interpreter/g7" TargetMode="External"/><Relationship Id="rId25" Type="http://schemas.openxmlformats.org/officeDocument/2006/relationships/hyperlink" Target="https://thediplomat.com/2020/05/what-changes-in-hong-kong-could-mean-for-australia/" TargetMode="External"/><Relationship Id="rId33" Type="http://schemas.openxmlformats.org/officeDocument/2006/relationships/hyperlink" Target="https://iview.abc.net.au/show/four-corners/series/2020/video/NC2003H017S00"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6.jpeg"/><Relationship Id="rId29" Type="http://schemas.openxmlformats.org/officeDocument/2006/relationships/hyperlink" Target="https://fivethirtyeight.com/features/politics-podcast-what-bidens-vp-picks-say-about-him/"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flickr.com/photos/magda-maciek/3880411582/in/photolist-6UU8aY-dcavwN-ffeRyz-59WumR-PesZ5-4Jix21-8r4VQv-4JivPG-4JizKq-5gFNyj-5a1Xhf-59WzWT-2iSz41q-5a1Sad-24EA9YR-5a1V43-5a1NQj-4Jemtz-59WuEg-8r7ZaL-5a1NtG-59WwdM-SCsxgh-2dEBLnJ-59WwHP-59WJr6-4JemVi-5a1PUu-5a1KVo-4JiwJs-4Jek2a-59WvZr-5a1HA1-59WErD-5a1QFJ-5a1L2h-5a1TEJ-5a1U2N-4Jei8V-5a1Kpo-5a1KGy-4Jei1v-59WHWD-59WFDD-4JekzZ-2dEBLNd-24a7t1n-59WwsF-59Ww5F-59Www8" TargetMode="External"/><Relationship Id="rId24" Type="http://schemas.openxmlformats.org/officeDocument/2006/relationships/image" Target="media/image7.jpeg"/><Relationship Id="rId32" Type="http://schemas.openxmlformats.org/officeDocument/2006/relationships/hyperlink" Target="https://www.scmp.com/economy/china-economy/article/3087074/australia-carefully-and-closely-watching-us-china-phase-one" TargetMode="External"/><Relationship Id="rId5" Type="http://schemas.openxmlformats.org/officeDocument/2006/relationships/image" Target="media/image1.png"/><Relationship Id="rId15" Type="http://schemas.openxmlformats.org/officeDocument/2006/relationships/hyperlink" Target="https://commons.wikimedia.org/wiki/File:Llegada_de_Scott_Morrison,_primer_ministro_de_Australia_(45198522685).jpg" TargetMode="External"/><Relationship Id="rId23" Type="http://schemas.openxmlformats.org/officeDocument/2006/relationships/hyperlink" Target="https://www.flickr.com/photos/fibonacciblue/17130481120" TargetMode="External"/><Relationship Id="rId28" Type="http://schemas.openxmlformats.org/officeDocument/2006/relationships/hyperlink" Target="https://www.flickr.com/photos/studiokanu/48132237366/in/photolist-2gkhigu-pqNvVi-2gKeq7X-2gE1D7e-pid9a7-oLom7y-DtzYk-2gcwsmk-2hb7XpG-pqMToS-2h47147-pqMTi1-prGQZ8-qmXpnk-q7qfoz-pmtwdf-2i5bXpz-2gywRnn-2i5d1at-2i5cD7R-2i5d15Z-pxyZ3e-prY2Z1-2gpgkKS-2gjtELJ-2gt7jnq-pXU6FS-2h8kFbb-pmsgqn-2gpghq9-pAVs8U-2gpgkj6-2gt7jix-2gt7jeE-2gS5eTk-2gt74Xs-2gjtDTS-2gt7jxW-2gpfWQT-2gt7544-2hcbM3U-2gt751P-pgmbNj-qEDAtr-2h46WFF-2h46e2c-qfmU86-2h46XcW-2h1euBJ-cX8YZf" TargetMode="External"/><Relationship Id="rId10" Type="http://schemas.openxmlformats.org/officeDocument/2006/relationships/hyperlink" Target="https://asialink.unimelb.edu.au/insights/this-trial-from-god-the-politics-of-covid-in-malaysia" TargetMode="External"/><Relationship Id="rId19" Type="http://schemas.openxmlformats.org/officeDocument/2006/relationships/hyperlink" Target="https://www.flickr.com/photos/ppym1/434390436/in/photolist-Eon9h-5voLD7-cMpek-w35VUY-7TcUXY-GHnMUm-bcUcv-2jcsY-cAWmhj-fWN2f-7yLtTo-7yLAE9-7yLw8Q-7yMPWu-7yGHvk-7yLybJ-7Tchm1-2eCuZ5d-2igxgfE-aN2cf-an4UW8-6ZU1Ps-7T9Fvv-f5x3RN-7T9GGF-7T9qgk-7T95Q4-7JvEQK-f5SKWc-dinajX-7TcPjh-23ULUq4-2hQTdwc-2hQUbpf-7T9CDx-kbhWNY-65rTKh-7T9FMt-7TcqrL-2eCvjiU-7TcWs9-7T9jVM-7T9A5x-7TcULL-7T975P-7TcU29-bmnUgP-5YAg5T-nW3rj-7T99vB" TargetMode="External"/><Relationship Id="rId31" Type="http://schemas.openxmlformats.org/officeDocument/2006/relationships/hyperlink" Target="https://www.economist.com/britain/2020/05/28/deadlock-looms-at-brexit-talks-next-week" TargetMode="External"/><Relationship Id="rId4" Type="http://schemas.openxmlformats.org/officeDocument/2006/relationships/webSettings" Target="webSettings.xml"/><Relationship Id="rId9" Type="http://schemas.openxmlformats.org/officeDocument/2006/relationships/hyperlink" Target="http://www.internationalaffairs.org.au/news-item/the-new-malaysia-2/" TargetMode="External"/><Relationship Id="rId14" Type="http://schemas.openxmlformats.org/officeDocument/2006/relationships/hyperlink" Target="https://www.defenceconnect.com.au/key-enablers/6194-post-covid-inclusion-to-g7-means-australia-needs-to-step-up-its-game?utm_source=DefenceConnect&amp;utm_campaign=01_06_20&amp;utm_medium=email&amp;utm_content=2&amp;utm_emailID=20cf2edc015982f5a687fcef5f8e56a1a7d8a3a92d50585817a9f05c04bc97cb" TargetMode="External"/><Relationship Id="rId22" Type="http://schemas.openxmlformats.org/officeDocument/2006/relationships/hyperlink" Target="https://www.aljazeera.com/programmes/insidestory/2020/05/divisive-politics-united-states-200531200511044.html" TargetMode="External"/><Relationship Id="rId27" Type="http://schemas.openxmlformats.org/officeDocument/2006/relationships/hyperlink" Target="http://www.internationalaffairs.org.au/news-item/hong-kong-from-a-barren-rock-to-a-barren-rock/" TargetMode="External"/><Relationship Id="rId30" Type="http://schemas.openxmlformats.org/officeDocument/2006/relationships/hyperlink" Target="https://www.nytimes.com/interactive/2020/06/02/us/elections/results-iowa-new-mexico-pennsylvania-primaries.html?action=click&amp;module=ELEX_results&amp;pgtype=Interactive&amp;region=Navigation" TargetMode="External"/><Relationship Id="rId35" Type="http://schemas.openxmlformats.org/officeDocument/2006/relationships/theme" Target="theme/theme1.xml"/><Relationship Id="rId8" Type="http://schemas.openxmlformats.org/officeDocument/2006/relationships/hyperlink" Target="https://asialink.unimelb.edu.au/insights/this-trial-from-god-the-politics-of-covid-in-malays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1821</Words>
  <Characters>10385</Characters>
  <Application>Microsoft Office Word</Application>
  <DocSecurity>0</DocSecurity>
  <Lines>86</Lines>
  <Paragraphs>24</Paragraphs>
  <ScaleCrop>false</ScaleCrop>
  <Company/>
  <LinksUpToDate>false</LinksUpToDate>
  <CharactersWithSpaces>12182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2020-06-07T00:44:00Z</dcterms:created>
  <dcterms:modified xsi:type="dcterms:W3CDTF">2020-06-07T00:44:00Z</dcterms:modified>
</cp:coreProperties>
</file>