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3E04A9" w14:paraId="2CCE073E" w14:textId="77777777" w:rsidTr="003E04A9">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3E04A9" w14:paraId="6EE2B61A"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3E04A9" w14:paraId="0C6A43F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3E04A9" w14:paraId="44C311E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3E04A9" w14:paraId="4B19ED59" w14:textId="77777777">
                                <w:tc>
                                  <w:tcPr>
                                    <w:tcW w:w="0" w:type="auto"/>
                                    <w:tcMar>
                                      <w:top w:w="0" w:type="dxa"/>
                                      <w:left w:w="135" w:type="dxa"/>
                                      <w:bottom w:w="0" w:type="dxa"/>
                                      <w:right w:w="135" w:type="dxa"/>
                                    </w:tcMar>
                                    <w:hideMark/>
                                  </w:tcPr>
                                  <w:p w14:paraId="1B5FF3D5" w14:textId="56E737F1" w:rsidR="003E04A9" w:rsidRDefault="003E04A9">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5FB8D4A0" wp14:editId="4D587E04">
                                          <wp:extent cx="6196330" cy="1342390"/>
                                          <wp:effectExtent l="0" t="0" r="1270" b="3810"/>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sig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6330" cy="1342390"/>
                                                  </a:xfrm>
                                                  <a:prstGeom prst="rect">
                                                    <a:avLst/>
                                                  </a:prstGeom>
                                                  <a:noFill/>
                                                  <a:ln>
                                                    <a:noFill/>
                                                  </a:ln>
                                                </pic:spPr>
                                              </pic:pic>
                                            </a:graphicData>
                                          </a:graphic>
                                        </wp:inline>
                                      </w:drawing>
                                    </w:r>
                                    <w:r>
                                      <w:fldChar w:fldCharType="end"/>
                                    </w:r>
                                  </w:p>
                                </w:tc>
                              </w:tr>
                            </w:tbl>
                            <w:p w14:paraId="3CB3474C" w14:textId="77777777" w:rsidR="003E04A9" w:rsidRDefault="003E04A9"/>
                          </w:tc>
                        </w:tr>
                      </w:tbl>
                      <w:p w14:paraId="0A922528"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539E29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06EEB766" w14:textId="77777777">
                                <w:tc>
                                  <w:tcPr>
                                    <w:tcW w:w="0" w:type="auto"/>
                                    <w:tcMar>
                                      <w:top w:w="0" w:type="dxa"/>
                                      <w:left w:w="270" w:type="dxa"/>
                                      <w:bottom w:w="135" w:type="dxa"/>
                                      <w:right w:w="270" w:type="dxa"/>
                                    </w:tcMar>
                                    <w:hideMark/>
                                  </w:tcPr>
                                  <w:p w14:paraId="23A83464" w14:textId="77777777" w:rsidR="003E04A9" w:rsidRDefault="003E04A9">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24 of:</w:t>
                                    </w:r>
                                  </w:p>
                                </w:tc>
                              </w:tr>
                            </w:tbl>
                            <w:p w14:paraId="0EFE7A15" w14:textId="77777777" w:rsidR="003E04A9" w:rsidRDefault="003E04A9">
                              <w:pPr>
                                <w:rPr>
                                  <w:rFonts w:ascii="Times New Roman" w:hAnsi="Times New Roman"/>
                                </w:rPr>
                              </w:pPr>
                            </w:p>
                          </w:tc>
                        </w:tr>
                      </w:tbl>
                      <w:p w14:paraId="75B1DEEF"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12C18D9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1688376D" w14:textId="77777777">
                                <w:tc>
                                  <w:tcPr>
                                    <w:tcW w:w="0" w:type="auto"/>
                                    <w:hideMark/>
                                  </w:tcPr>
                                  <w:p w14:paraId="43C27827" w14:textId="178D447D" w:rsidR="003E04A9" w:rsidRDefault="003E04A9">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50C1ED3E" wp14:editId="2A72F77D">
                                          <wp:extent cx="6475730" cy="3638550"/>
                                          <wp:effectExtent l="0" t="0" r="1270" b="6350"/>
                                          <wp:docPr id="14" name="Picture 14" descr="A picture containing sitting, front,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tting, front, table, pers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8550"/>
                                                  </a:xfrm>
                                                  <a:prstGeom prst="rect">
                                                    <a:avLst/>
                                                  </a:prstGeom>
                                                  <a:noFill/>
                                                  <a:ln>
                                                    <a:noFill/>
                                                  </a:ln>
                                                </pic:spPr>
                                              </pic:pic>
                                            </a:graphicData>
                                          </a:graphic>
                                        </wp:inline>
                                      </w:drawing>
                                    </w:r>
                                    <w:r>
                                      <w:fldChar w:fldCharType="end"/>
                                    </w:r>
                                  </w:p>
                                </w:tc>
                              </w:tr>
                            </w:tbl>
                            <w:p w14:paraId="02C3207A" w14:textId="77777777" w:rsidR="003E04A9" w:rsidRDefault="003E04A9"/>
                          </w:tc>
                        </w:tr>
                      </w:tbl>
                      <w:p w14:paraId="26608B5B"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524986E4"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E04A9" w14:paraId="7F9F985A" w14:textId="77777777">
                                <w:tc>
                                  <w:tcPr>
                                    <w:tcW w:w="0" w:type="auto"/>
                                    <w:vAlign w:val="center"/>
                                    <w:hideMark/>
                                  </w:tcPr>
                                  <w:p w14:paraId="60CEFBD2" w14:textId="77777777" w:rsidR="003E04A9" w:rsidRDefault="003E04A9"/>
                                </w:tc>
                              </w:tr>
                            </w:tbl>
                            <w:p w14:paraId="28A4B892" w14:textId="77777777" w:rsidR="003E04A9" w:rsidRDefault="003E04A9"/>
                          </w:tc>
                        </w:tr>
                      </w:tbl>
                      <w:p w14:paraId="69C8A81A"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4C46FF0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495A5A5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E04A9" w14:paraId="781DC18D" w14:textId="77777777">
                                      <w:tc>
                                        <w:tcPr>
                                          <w:tcW w:w="0" w:type="auto"/>
                                          <w:shd w:val="clear" w:color="auto" w:fill="4B6AA2"/>
                                          <w:tcMar>
                                            <w:top w:w="270" w:type="dxa"/>
                                            <w:left w:w="270" w:type="dxa"/>
                                            <w:bottom w:w="270" w:type="dxa"/>
                                            <w:right w:w="270" w:type="dxa"/>
                                          </w:tcMar>
                                          <w:hideMark/>
                                        </w:tcPr>
                                        <w:p w14:paraId="51E5CE07" w14:textId="77777777" w:rsidR="003E04A9" w:rsidRDefault="003E04A9">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2897245A" w14:textId="77777777" w:rsidR="003E04A9" w:rsidRDefault="003E04A9">
                                    <w:pPr>
                                      <w:rPr>
                                        <w:rFonts w:ascii="Times New Roman" w:hAnsi="Times New Roman"/>
                                      </w:rPr>
                                    </w:pPr>
                                  </w:p>
                                </w:tc>
                              </w:tr>
                            </w:tbl>
                            <w:p w14:paraId="2A48F761" w14:textId="77777777" w:rsidR="003E04A9" w:rsidRDefault="003E04A9"/>
                          </w:tc>
                        </w:tr>
                      </w:tbl>
                      <w:p w14:paraId="5AB3AC7A"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25814A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4822BE0C" w14:textId="77777777">
                                <w:tc>
                                  <w:tcPr>
                                    <w:tcW w:w="0" w:type="auto"/>
                                    <w:tcMar>
                                      <w:top w:w="0" w:type="dxa"/>
                                      <w:left w:w="270" w:type="dxa"/>
                                      <w:bottom w:w="135" w:type="dxa"/>
                                      <w:right w:w="270" w:type="dxa"/>
                                    </w:tcMar>
                                    <w:hideMark/>
                                  </w:tcPr>
                                  <w:p w14:paraId="39ECAFD8" w14:textId="77777777" w:rsidR="003E04A9" w:rsidRDefault="003E04A9">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our Councillors examine Australia's relations with China, the implications of the proposed Foreign Relations Bill, Canberra's activities in Timor-Leste and the influence of Saudi Arabia in Indonesia.</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77E19E42" w14:textId="77777777" w:rsidR="003E04A9" w:rsidRDefault="003E04A9">
                              <w:pPr>
                                <w:rPr>
                                  <w:rFonts w:ascii="Times New Roman" w:hAnsi="Times New Roman"/>
                                </w:rPr>
                              </w:pPr>
                            </w:p>
                          </w:tc>
                        </w:tr>
                      </w:tbl>
                      <w:p w14:paraId="6C0A7840"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46BE804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E04A9" w14:paraId="62DDEED9" w14:textId="77777777">
                                <w:tc>
                                  <w:tcPr>
                                    <w:tcW w:w="0" w:type="auto"/>
                                    <w:vAlign w:val="center"/>
                                    <w:hideMark/>
                                  </w:tcPr>
                                  <w:p w14:paraId="68B42AE1" w14:textId="77777777" w:rsidR="003E04A9" w:rsidRDefault="003E04A9"/>
                                </w:tc>
                              </w:tr>
                            </w:tbl>
                            <w:p w14:paraId="7720F75C" w14:textId="77777777" w:rsidR="003E04A9" w:rsidRDefault="003E04A9"/>
                          </w:tc>
                        </w:tr>
                      </w:tbl>
                      <w:p w14:paraId="154C0760"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1EA0F93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E04A9" w14:paraId="5C08E104"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3E04A9" w14:paraId="0E5F10DC" w14:textId="77777777">
                                      <w:tc>
                                        <w:tcPr>
                                          <w:tcW w:w="0" w:type="auto"/>
                                          <w:hideMark/>
                                        </w:tcPr>
                                        <w:p w14:paraId="20C3B0B7" w14:textId="45B2671A" w:rsidR="003E04A9" w:rsidRDefault="003E04A9">
                                          <w:r>
                                            <w:lastRenderedPageBreak/>
                                            <w:fldChar w:fldCharType="begin"/>
                                          </w:r>
                                          <w:r>
                                            <w:instrText xml:space="preserve"> INCLUDEPICTURE "https://mcusercontent.com/0e9feb1606f1b4129a8b65828/images/a20dcba1-ec35-4cd7-af2a-61a7784d4dc8.jpg" \* MERGEFORMATINET </w:instrText>
                                          </w:r>
                                          <w:r>
                                            <w:fldChar w:fldCharType="separate"/>
                                          </w:r>
                                          <w:r>
                                            <w:rPr>
                                              <w:noProof/>
                                            </w:rPr>
                                            <w:drawing>
                                              <wp:inline distT="0" distB="0" distL="0" distR="0" wp14:anchorId="3AB74BAD" wp14:editId="69498CFB">
                                                <wp:extent cx="3336290" cy="49999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6290" cy="499999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3E04A9" w14:paraId="2957EBED" w14:textId="77777777">
                                      <w:tc>
                                        <w:tcPr>
                                          <w:tcW w:w="0" w:type="auto"/>
                                          <w:hideMark/>
                                        </w:tcPr>
                                        <w:p w14:paraId="70167A1F" w14:textId="77777777" w:rsidR="003E04A9" w:rsidRDefault="003E04A9">
                                          <w:pPr>
                                            <w:pStyle w:val="NormalWeb"/>
                                            <w:spacing w:before="150" w:beforeAutospacing="0" w:after="150" w:afterAutospacing="0" w:line="300" w:lineRule="atLeast"/>
                                            <w:rPr>
                                              <w:rFonts w:ascii="Verdana" w:hAnsi="Verdana"/>
                                              <w:color w:val="000000"/>
                                            </w:rPr>
                                          </w:pPr>
                                          <w:r>
                                            <w:rPr>
                                              <w:rStyle w:val="Strong"/>
                                              <w:rFonts w:ascii="Helvetica Neue" w:hAnsi="Helvetica Neue"/>
                                              <w:color w:val="4B6AA2"/>
                                              <w:sz w:val="27"/>
                                              <w:szCs w:val="27"/>
                                            </w:rPr>
                                            <w:t>What should we do about China?</w:t>
                                          </w:r>
                                          <w:r>
                                            <w:rPr>
                                              <w:rFonts w:ascii="Verdana" w:hAnsi="Verdana"/>
                                              <w:color w:val="000000"/>
                                            </w:rPr>
                                            <w:br/>
                                          </w:r>
                                          <w:r>
                                            <w:rPr>
                                              <w:rStyle w:val="Strong"/>
                                              <w:rFonts w:ascii="Helvetica Neue" w:hAnsi="Helvetica Neue"/>
                                              <w:color w:val="000000"/>
                                              <w:sz w:val="18"/>
                                              <w:szCs w:val="18"/>
                                            </w:rPr>
                                            <w:t> </w:t>
                                          </w:r>
                                          <w:r>
                                            <w:rPr>
                                              <w:rFonts w:ascii="Helvetica Neue" w:hAnsi="Helvetica Neue"/>
                                              <w:color w:val="000000"/>
                                              <w:sz w:val="18"/>
                                              <w:szCs w:val="18"/>
                                            </w:rPr>
                                            <w:br/>
                                            <w:t>Deteriorating relations with China continue to be a focus of discussion and commentary in the press, and several recent pieces are worth mentioning. Kirsty Needham of Reuters provides a generally successful </w:t>
                                          </w:r>
                                          <w:hyperlink r:id="rId8" w:tgtFrame="_blank" w:history="1">
                                            <w:r>
                                              <w:rPr>
                                                <w:rStyle w:val="Hyperlink"/>
                                                <w:rFonts w:ascii="Helvetica Neue" w:hAnsi="Helvetica Neue"/>
                                                <w:b/>
                                                <w:bCs/>
                                                <w:color w:val="4C6AA2"/>
                                                <w:sz w:val="18"/>
                                                <w:szCs w:val="18"/>
                                              </w:rPr>
                                              <w:t>summary</w:t>
                                            </w:r>
                                          </w:hyperlink>
                                          <w:r>
                                            <w:rPr>
                                              <w:rFonts w:ascii="Helvetica Neue" w:hAnsi="Helvetica Neue"/>
                                              <w:color w:val="000000"/>
                                              <w:sz w:val="18"/>
                                              <w:szCs w:val="18"/>
                                            </w:rPr>
                                            <w:t> of how we have reached the present low point in relations. From Hong Kong, John Power of the </w:t>
                                          </w:r>
                                          <w:r>
                                            <w:rPr>
                                              <w:rStyle w:val="Emphasis"/>
                                              <w:rFonts w:ascii="Helvetica Neue" w:hAnsi="Helvetica Neue"/>
                                              <w:color w:val="000000"/>
                                              <w:sz w:val="18"/>
                                              <w:szCs w:val="18"/>
                                            </w:rPr>
                                            <w:t>South China Morning Post</w:t>
                                          </w:r>
                                          <w:r>
                                            <w:rPr>
                                              <w:rFonts w:ascii="Helvetica Neue" w:hAnsi="Helvetica Neue"/>
                                              <w:color w:val="000000"/>
                                              <w:sz w:val="18"/>
                                              <w:szCs w:val="18"/>
                                            </w:rPr>
                                            <w:t> </w:t>
                                          </w:r>
                                          <w:hyperlink r:id="rId9" w:tgtFrame="_blank" w:history="1">
                                            <w:r>
                                              <w:rPr>
                                                <w:rStyle w:val="Hyperlink"/>
                                                <w:rFonts w:ascii="Helvetica Neue" w:hAnsi="Helvetica Neue"/>
                                                <w:b/>
                                                <w:bCs/>
                                                <w:color w:val="4C6AA2"/>
                                                <w:sz w:val="18"/>
                                                <w:szCs w:val="18"/>
                                              </w:rPr>
                                              <w:t>speculated</w:t>
                                            </w:r>
                                          </w:hyperlink>
                                          <w:r>
                                            <w:rPr>
                                              <w:rFonts w:ascii="Helvetica Neue" w:hAnsi="Helvetica Neue"/>
                                              <w:color w:val="000000"/>
                                              <w:sz w:val="18"/>
                                              <w:szCs w:val="18"/>
                                            </w:rPr>
                                            <w:t xml:space="preserve"> whether we have actually reached rock bottom yet. Economist and former Australian Ambassador to China Ross </w:t>
                                          </w:r>
                                          <w:proofErr w:type="spellStart"/>
                                          <w:r>
                                            <w:rPr>
                                              <w:rFonts w:ascii="Helvetica Neue" w:hAnsi="Helvetica Neue"/>
                                              <w:color w:val="000000"/>
                                              <w:sz w:val="18"/>
                                              <w:szCs w:val="18"/>
                                            </w:rPr>
                                            <w:t>Garnaut</w:t>
                                          </w:r>
                                          <w:proofErr w:type="spellEnd"/>
                                          <w:r>
                                            <w:rPr>
                                              <w:rFonts w:ascii="Helvetica Neue" w:hAnsi="Helvetica Neue"/>
                                              <w:color w:val="000000"/>
                                              <w:sz w:val="18"/>
                                              <w:szCs w:val="18"/>
                                            </w:rPr>
                                            <w:t> </w:t>
                                          </w:r>
                                          <w:hyperlink r:id="rId10" w:tgtFrame="_blank" w:history="1">
                                            <w:r>
                                              <w:rPr>
                                                <w:rStyle w:val="Hyperlink"/>
                                                <w:rFonts w:ascii="Helvetica Neue" w:hAnsi="Helvetica Neue"/>
                                                <w:b/>
                                                <w:bCs/>
                                                <w:color w:val="4C6AA2"/>
                                                <w:sz w:val="18"/>
                                                <w:szCs w:val="18"/>
                                              </w:rPr>
                                              <w:t>commented</w:t>
                                            </w:r>
                                          </w:hyperlink>
                                          <w:r>
                                            <w:rPr>
                                              <w:rFonts w:ascii="Helvetica Neue" w:hAnsi="Helvetica Neue"/>
                                              <w:color w:val="000000"/>
                                              <w:sz w:val="18"/>
                                              <w:szCs w:val="18"/>
                                            </w:rPr>
                                            <w:t> in the </w:t>
                                          </w:r>
                                          <w:r>
                                            <w:rPr>
                                              <w:rStyle w:val="Emphasis"/>
                                              <w:rFonts w:ascii="Helvetica Neue" w:hAnsi="Helvetica Neue"/>
                                              <w:color w:val="000000"/>
                                              <w:sz w:val="18"/>
                                              <w:szCs w:val="18"/>
                                            </w:rPr>
                                            <w:t>Australian Financial Review</w:t>
                                          </w:r>
                                          <w:r>
                                            <w:rPr>
                                              <w:rFonts w:ascii="Helvetica Neue" w:hAnsi="Helvetica Neue"/>
                                              <w:color w:val="000000"/>
                                              <w:sz w:val="18"/>
                                              <w:szCs w:val="18"/>
                                            </w:rPr>
                                            <w:t> that increased vigilance regarding Chinese intentions was necessary but should be kept in perspective, noting the strategic and economic importance of continuing to engage with Beijing.</w:t>
                                          </w:r>
                                          <w:r>
                                            <w:rPr>
                                              <w:rFonts w:ascii="Verdana" w:hAnsi="Verdana"/>
                                              <w:color w:val="000000"/>
                                            </w:rPr>
                                            <w:br/>
                                          </w:r>
                                          <w:r>
                                            <w:rPr>
                                              <w:rFonts w:ascii="Helvetica Neue" w:hAnsi="Helvetica Neue"/>
                                              <w:color w:val="000000"/>
                                              <w:sz w:val="15"/>
                                              <w:szCs w:val="15"/>
                                            </w:rPr>
                                            <w:t>Image credit: </w:t>
                                          </w:r>
                                          <w:proofErr w:type="spellStart"/>
                                          <w:r>
                                            <w:rPr>
                                              <w:rFonts w:ascii="Helvetica Neue" w:hAnsi="Helvetica Neue"/>
                                              <w:color w:val="000000"/>
                                              <w:sz w:val="15"/>
                                              <w:szCs w:val="15"/>
                                            </w:rPr>
                                            <w:fldChar w:fldCharType="begin"/>
                                          </w:r>
                                          <w:r>
                                            <w:rPr>
                                              <w:rFonts w:ascii="Helvetica Neue" w:hAnsi="Helvetica Neue"/>
                                              <w:color w:val="000000"/>
                                              <w:sz w:val="15"/>
                                              <w:szCs w:val="15"/>
                                            </w:rPr>
                                            <w:instrText xml:space="preserve"> HYPERLINK "https://www.flickr.com/photos/jlgavino/3613174004/in/photolist-6vhsKw-4KdPmH-5qFr7Q-f4ooV-7DtCkj-f4oqL-73nLzB-61hgZw-9fGHv5-Pv2rP-8GtNWR-8ET3eb-8ESVQE-53xshM-GUP3p-tLRgh-8GtQBZ-8DNuSJ-8zHSDt-8ET6e1-FycwD6-sgQtw-7PgG2P-257jfg7-rZ2Pw-go8by2-27KxPLG-oAqeS-DcS3W-8EPV1M-BbiHR-4XJmuy-2jDohCZ-7591v-27CbPhu-5oZqVC-r5wHNc-nm2hkG-5zU8Va-2iuTs8d-ZFTFTY-5zUaac-2hMJbHe-4HH5Sd-2jcKBfx-RHSjf-4EcJAT-72K42V-p5X6rc-nC8JKB" \t "_blank" </w:instrText>
                                          </w:r>
                                          <w:r>
                                            <w:rPr>
                                              <w:rFonts w:ascii="Helvetica Neue" w:hAnsi="Helvetica Neue"/>
                                              <w:color w:val="000000"/>
                                              <w:sz w:val="15"/>
                                              <w:szCs w:val="15"/>
                                            </w:rPr>
                                            <w:fldChar w:fldCharType="separate"/>
                                          </w:r>
                                          <w:r>
                                            <w:rPr>
                                              <w:rStyle w:val="Hyperlink"/>
                                              <w:rFonts w:ascii="Helvetica Neue" w:hAnsi="Helvetica Neue"/>
                                              <w:b/>
                                              <w:bCs/>
                                              <w:color w:val="4C6AA2"/>
                                              <w:sz w:val="15"/>
                                              <w:szCs w:val="15"/>
                                            </w:rPr>
                                            <w:t>jlgavino</w:t>
                                          </w:r>
                                          <w:proofErr w:type="spellEnd"/>
                                          <w:r>
                                            <w:rPr>
                                              <w:rFonts w:ascii="Helvetica Neue" w:hAnsi="Helvetica Neue"/>
                                              <w:color w:val="000000"/>
                                              <w:sz w:val="15"/>
                                              <w:szCs w:val="15"/>
                                            </w:rPr>
                                            <w:fldChar w:fldCharType="end"/>
                                          </w:r>
                                        </w:p>
                                      </w:tc>
                                    </w:tr>
                                  </w:tbl>
                                  <w:p w14:paraId="2D02B5E5" w14:textId="77777777" w:rsidR="003E04A9" w:rsidRDefault="003E04A9">
                                    <w:pPr>
                                      <w:rPr>
                                        <w:rFonts w:ascii="Times New Roman" w:hAnsi="Times New Roman"/>
                                      </w:rPr>
                                    </w:pPr>
                                  </w:p>
                                </w:tc>
                              </w:tr>
                            </w:tbl>
                            <w:p w14:paraId="5BAD3396" w14:textId="77777777" w:rsidR="003E04A9" w:rsidRDefault="003E04A9"/>
                          </w:tc>
                        </w:tr>
                      </w:tbl>
                      <w:p w14:paraId="208609F4"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5981B65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E04A9" w14:paraId="01ABED2B" w14:textId="77777777">
                                <w:tc>
                                  <w:tcPr>
                                    <w:tcW w:w="0" w:type="auto"/>
                                    <w:vAlign w:val="center"/>
                                    <w:hideMark/>
                                  </w:tcPr>
                                  <w:p w14:paraId="51388DFC" w14:textId="77777777" w:rsidR="003E04A9" w:rsidRDefault="003E04A9"/>
                                </w:tc>
                              </w:tr>
                            </w:tbl>
                            <w:p w14:paraId="3BB63E52" w14:textId="77777777" w:rsidR="003E04A9" w:rsidRDefault="003E04A9"/>
                          </w:tc>
                        </w:tr>
                      </w:tbl>
                      <w:p w14:paraId="603E182D"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195154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39DD7771"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422E1D0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40B70AF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2630EF6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2D0C92A6" w14:textId="77777777">
                                                        <w:tc>
                                                          <w:tcPr>
                                                            <w:tcW w:w="0" w:type="auto"/>
                                                            <w:hideMark/>
                                                          </w:tcPr>
                                                          <w:p w14:paraId="493262FE" w14:textId="77777777" w:rsidR="003E04A9" w:rsidRDefault="003E04A9">
                                                            <w:r>
                                                              <w:rPr>
                                                                <w:rStyle w:val="Emphasis"/>
                                                                <w:rFonts w:ascii="Helvetica Neue" w:hAnsi="Helvetica Neue"/>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5662C51E" w14:textId="77777777" w:rsidR="003E04A9" w:rsidRDefault="003E04A9"/>
                                                  </w:tc>
                                                </w:tr>
                                              </w:tbl>
                                              <w:p w14:paraId="3E5E3F81" w14:textId="77777777" w:rsidR="003E04A9" w:rsidRDefault="003E04A9"/>
                                            </w:tc>
                                          </w:tr>
                                        </w:tbl>
                                        <w:p w14:paraId="492C43B4" w14:textId="77777777" w:rsidR="003E04A9" w:rsidRDefault="003E04A9"/>
                                      </w:tc>
                                    </w:tr>
                                  </w:tbl>
                                  <w:p w14:paraId="7E1D01DD" w14:textId="77777777" w:rsidR="003E04A9" w:rsidRDefault="003E04A9">
                                    <w:pPr>
                                      <w:spacing w:line="360" w:lineRule="atLeast"/>
                                      <w:rPr>
                                        <w:rFonts w:ascii="Verdana" w:hAnsi="Verdana"/>
                                        <w:color w:val="000000"/>
                                      </w:rPr>
                                    </w:pPr>
                                  </w:p>
                                </w:tc>
                              </w:tr>
                            </w:tbl>
                            <w:p w14:paraId="003C0325" w14:textId="77777777" w:rsidR="003E04A9" w:rsidRDefault="003E04A9"/>
                          </w:tc>
                        </w:tr>
                      </w:tbl>
                      <w:p w14:paraId="602ECBFC"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4F7D950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E04A9" w14:paraId="0542FD5F" w14:textId="77777777">
                                <w:tc>
                                  <w:tcPr>
                                    <w:tcW w:w="0" w:type="auto"/>
                                    <w:vAlign w:val="center"/>
                                    <w:hideMark/>
                                  </w:tcPr>
                                  <w:p w14:paraId="7E545B64" w14:textId="77777777" w:rsidR="003E04A9" w:rsidRDefault="003E04A9"/>
                                </w:tc>
                              </w:tr>
                            </w:tbl>
                            <w:p w14:paraId="75FEEAAB" w14:textId="77777777" w:rsidR="003E04A9" w:rsidRDefault="003E04A9"/>
                          </w:tc>
                        </w:tr>
                      </w:tbl>
                      <w:p w14:paraId="1FCC52DE"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77D08D8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E04A9" w14:paraId="2C755C5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3E04A9" w14:paraId="4DA49F1D" w14:textId="77777777">
                                      <w:tc>
                                        <w:tcPr>
                                          <w:tcW w:w="0" w:type="auto"/>
                                          <w:hideMark/>
                                        </w:tcPr>
                                        <w:p w14:paraId="7C93D022" w14:textId="11E3231E" w:rsidR="003E04A9" w:rsidRDefault="003E04A9">
                                          <w:r>
                                            <w:lastRenderedPageBreak/>
                                            <w:fldChar w:fldCharType="begin"/>
                                          </w:r>
                                          <w:r>
                                            <w:instrText xml:space="preserve"> INCLUDEPICTURE "https://mcusercontent.com/0e9feb1606f1b4129a8b65828/images/5aeb7ac8-668b-4189-85a6-3f0309ca3132.jpg" \* MERGEFORMATINET </w:instrText>
                                          </w:r>
                                          <w:r>
                                            <w:fldChar w:fldCharType="separate"/>
                                          </w:r>
                                          <w:r>
                                            <w:rPr>
                                              <w:noProof/>
                                            </w:rPr>
                                            <w:drawing>
                                              <wp:inline distT="0" distB="0" distL="0" distR="0" wp14:anchorId="24DEF1C2" wp14:editId="5773D5EF">
                                                <wp:extent cx="3355975" cy="4999990"/>
                                                <wp:effectExtent l="0" t="0" r="0" b="3810"/>
                                                <wp:docPr id="12" name="Picture 12"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build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975" cy="499999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04A9" w14:paraId="1DDA7C04" w14:textId="77777777">
                                      <w:tc>
                                        <w:tcPr>
                                          <w:tcW w:w="0" w:type="auto"/>
                                          <w:hideMark/>
                                        </w:tcPr>
                                        <w:p w14:paraId="3F78F1A1" w14:textId="77777777" w:rsidR="003E04A9" w:rsidRDefault="003E04A9">
                                          <w:pPr>
                                            <w:pStyle w:val="NormalWeb"/>
                                            <w:spacing w:before="150" w:beforeAutospacing="0" w:after="150" w:afterAutospacing="0" w:line="300" w:lineRule="atLeast"/>
                                            <w:rPr>
                                              <w:rFonts w:ascii="Verdana" w:hAnsi="Verdana"/>
                                              <w:color w:val="000000"/>
                                            </w:rPr>
                                          </w:pPr>
                                          <w:r>
                                            <w:rPr>
                                              <w:rStyle w:val="Strong"/>
                                              <w:rFonts w:ascii="Helvetica Neue" w:hAnsi="Helvetica Neue"/>
                                              <w:color w:val="4B6AA2"/>
                                              <w:sz w:val="27"/>
                                              <w:szCs w:val="27"/>
                                            </w:rPr>
                                            <w:t>Australia's Foreign Relations Bill</w:t>
                                          </w:r>
                                          <w:r>
                                            <w:rPr>
                                              <w:rFonts w:ascii="Verdana" w:hAnsi="Verdana"/>
                                              <w:color w:val="000000"/>
                                            </w:rPr>
                                            <w:br/>
                                          </w:r>
                                          <w:r>
                                            <w:rPr>
                                              <w:rFonts w:ascii="Helvetica Neue" w:hAnsi="Helvetica Neue"/>
                                              <w:color w:val="000000"/>
                                              <w:sz w:val="18"/>
                                              <w:szCs w:val="18"/>
                                            </w:rPr>
                                            <w:t> </w:t>
                                          </w:r>
                                          <w:r>
                                            <w:rPr>
                                              <w:rFonts w:ascii="Helvetica Neue" w:hAnsi="Helvetica Neue"/>
                                              <w:color w:val="000000"/>
                                              <w:sz w:val="18"/>
                                              <w:szCs w:val="18"/>
                                            </w:rPr>
                                            <w:br/>
                                            <w:t>The Morrison government has been criticised for proposed legislation to require federal approval for formal agreements between foreign governments and Australian local and state governments, independent state agencies and universities. Melissa Conley Tyler of the University of Melbourne </w:t>
                                          </w:r>
                                          <w:hyperlink r:id="rId12"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that the legislation is obtrusive and largely unnecessary. Former senior public servant Ian Cunliffe </w:t>
                                          </w:r>
                                          <w:hyperlink r:id="rId13" w:tgtFrame="_blank" w:history="1">
                                            <w:r>
                                              <w:rPr>
                                                <w:rStyle w:val="Hyperlink"/>
                                                <w:rFonts w:ascii="Helvetica Neue" w:hAnsi="Helvetica Neue"/>
                                                <w:b/>
                                                <w:bCs/>
                                                <w:color w:val="4C6AA2"/>
                                                <w:sz w:val="18"/>
                                                <w:szCs w:val="18"/>
                                              </w:rPr>
                                              <w:t>analyses</w:t>
                                            </w:r>
                                          </w:hyperlink>
                                          <w:r>
                                            <w:rPr>
                                              <w:rFonts w:ascii="Helvetica Neue" w:hAnsi="Helvetica Neue"/>
                                              <w:color w:val="000000"/>
                                              <w:sz w:val="18"/>
                                              <w:szCs w:val="18"/>
                                            </w:rPr>
                                            <w:t> the detail of the scheme and expresses concern that it will be applied with a heavy hand, particularly when China is involved. Professor Graeme Orr from the University of Queensland </w:t>
                                          </w:r>
                                          <w:hyperlink r:id="rId14" w:tgtFrame="_blank" w:history="1">
                                            <w:r>
                                              <w:rPr>
                                                <w:rStyle w:val="Hyperlink"/>
                                                <w:rFonts w:ascii="Helvetica Neue" w:hAnsi="Helvetica Neue"/>
                                                <w:b/>
                                                <w:bCs/>
                                                <w:color w:val="4C6AA2"/>
                                                <w:sz w:val="18"/>
                                                <w:szCs w:val="18"/>
                                              </w:rPr>
                                              <w:t>predicts</w:t>
                                            </w:r>
                                          </w:hyperlink>
                                          <w:r>
                                            <w:rPr>
                                              <w:rFonts w:ascii="Helvetica Neue" w:hAnsi="Helvetica Neue"/>
                                              <w:color w:val="000000"/>
                                              <w:sz w:val="18"/>
                                              <w:szCs w:val="18"/>
                                            </w:rPr>
                                            <w:t> that the first application of the legislation will be to stymie Victoria's engagement with China's Belt and Road Initiative and to banish Confucius Institutes from Australian universities.</w:t>
                                          </w:r>
                                          <w:r>
                                            <w:rPr>
                                              <w:rFonts w:ascii="Verdana" w:hAnsi="Verdana"/>
                                              <w:color w:val="000000"/>
                                            </w:rPr>
                                            <w:br/>
                                          </w:r>
                                          <w:r>
                                            <w:rPr>
                                              <w:rFonts w:ascii="Helvetica Neue" w:hAnsi="Helvetica Neue"/>
                                              <w:color w:val="000000"/>
                                              <w:sz w:val="15"/>
                                              <w:szCs w:val="15"/>
                                            </w:rPr>
                                            <w:t>Image credit: </w:t>
                                          </w:r>
                                          <w:hyperlink r:id="rId15" w:tgtFrame="_blank" w:history="1">
                                            <w:r>
                                              <w:rPr>
                                                <w:rStyle w:val="Hyperlink"/>
                                                <w:rFonts w:ascii="Helvetica Neue" w:hAnsi="Helvetica Neue"/>
                                                <w:b/>
                                                <w:bCs/>
                                                <w:color w:val="4C6AA2"/>
                                                <w:sz w:val="15"/>
                                                <w:szCs w:val="15"/>
                                              </w:rPr>
                                              <w:t>Jason Tong</w:t>
                                            </w:r>
                                          </w:hyperlink>
                                        </w:p>
                                      </w:tc>
                                    </w:tr>
                                  </w:tbl>
                                  <w:p w14:paraId="61D466B7" w14:textId="77777777" w:rsidR="003E04A9" w:rsidRDefault="003E04A9">
                                    <w:pPr>
                                      <w:rPr>
                                        <w:rFonts w:ascii="Times New Roman" w:hAnsi="Times New Roman"/>
                                      </w:rPr>
                                    </w:pPr>
                                  </w:p>
                                </w:tc>
                              </w:tr>
                            </w:tbl>
                            <w:p w14:paraId="2D6431A0" w14:textId="77777777" w:rsidR="003E04A9" w:rsidRDefault="003E04A9"/>
                          </w:tc>
                        </w:tr>
                      </w:tbl>
                      <w:p w14:paraId="16D376E7"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626EFD1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E04A9" w14:paraId="146413C8" w14:textId="77777777">
                                <w:tc>
                                  <w:tcPr>
                                    <w:tcW w:w="0" w:type="auto"/>
                                    <w:vAlign w:val="center"/>
                                    <w:hideMark/>
                                  </w:tcPr>
                                  <w:p w14:paraId="49852833" w14:textId="77777777" w:rsidR="003E04A9" w:rsidRDefault="003E04A9"/>
                                </w:tc>
                              </w:tr>
                            </w:tbl>
                            <w:p w14:paraId="5E579EAB" w14:textId="77777777" w:rsidR="003E04A9" w:rsidRDefault="003E04A9"/>
                          </w:tc>
                        </w:tr>
                      </w:tbl>
                      <w:p w14:paraId="56F0DFBB"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4F2030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2AEA913F"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36B1B7A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174389E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1D147E3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0407AA49" w14:textId="77777777">
                                                        <w:tc>
                                                          <w:tcPr>
                                                            <w:tcW w:w="0" w:type="auto"/>
                                                            <w:hideMark/>
                                                          </w:tcPr>
                                                          <w:p w14:paraId="71C3EA7D" w14:textId="77777777" w:rsidR="003E04A9" w:rsidRDefault="003E04A9">
                                                            <w:r>
                                                              <w:rPr>
                                                                <w:rStyle w:val="Emphasis"/>
                                                                <w:rFonts w:ascii="Helvetica Neue" w:hAnsi="Helvetica Neue"/>
                                                                <w:sz w:val="17"/>
                                                                <w:szCs w:val="17"/>
                                                              </w:rPr>
                                                              <w:t>This article was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351C6326" w14:textId="77777777" w:rsidR="003E04A9" w:rsidRDefault="003E04A9"/>
                                                  </w:tc>
                                                </w:tr>
                                              </w:tbl>
                                              <w:p w14:paraId="363B2D3F" w14:textId="77777777" w:rsidR="003E04A9" w:rsidRDefault="003E04A9"/>
                                            </w:tc>
                                          </w:tr>
                                        </w:tbl>
                                        <w:p w14:paraId="150D34DD" w14:textId="77777777" w:rsidR="003E04A9" w:rsidRDefault="003E04A9"/>
                                      </w:tc>
                                    </w:tr>
                                  </w:tbl>
                                  <w:p w14:paraId="5ADEA847" w14:textId="77777777" w:rsidR="003E04A9" w:rsidRDefault="003E04A9">
                                    <w:pPr>
                                      <w:spacing w:line="360" w:lineRule="atLeast"/>
                                      <w:rPr>
                                        <w:rFonts w:ascii="Verdana" w:hAnsi="Verdana"/>
                                        <w:color w:val="000000"/>
                                      </w:rPr>
                                    </w:pPr>
                                  </w:p>
                                </w:tc>
                              </w:tr>
                            </w:tbl>
                            <w:p w14:paraId="03D2F57B" w14:textId="77777777" w:rsidR="003E04A9" w:rsidRDefault="003E04A9"/>
                          </w:tc>
                        </w:tr>
                      </w:tbl>
                      <w:p w14:paraId="20E2F732"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73E7D4C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E04A9" w14:paraId="1EA3267B" w14:textId="77777777">
                                <w:tc>
                                  <w:tcPr>
                                    <w:tcW w:w="0" w:type="auto"/>
                                    <w:vAlign w:val="center"/>
                                    <w:hideMark/>
                                  </w:tcPr>
                                  <w:p w14:paraId="3E31FC27" w14:textId="77777777" w:rsidR="003E04A9" w:rsidRDefault="003E04A9"/>
                                </w:tc>
                              </w:tr>
                            </w:tbl>
                            <w:p w14:paraId="74080D01" w14:textId="77777777" w:rsidR="003E04A9" w:rsidRDefault="003E04A9"/>
                          </w:tc>
                        </w:tr>
                      </w:tbl>
                      <w:p w14:paraId="1FDAA20C"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3BD924D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E04A9" w14:paraId="761D016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3E04A9" w14:paraId="643D0DFE" w14:textId="77777777">
                                      <w:tc>
                                        <w:tcPr>
                                          <w:tcW w:w="0" w:type="auto"/>
                                          <w:hideMark/>
                                        </w:tcPr>
                                        <w:p w14:paraId="2187726A" w14:textId="65F1A8F3" w:rsidR="003E04A9" w:rsidRDefault="003E04A9">
                                          <w:pPr>
                                            <w:jc w:val="right"/>
                                          </w:pPr>
                                          <w:r>
                                            <w:lastRenderedPageBreak/>
                                            <w:fldChar w:fldCharType="begin"/>
                                          </w:r>
                                          <w:r>
                                            <w:instrText xml:space="preserve"> INCLUDEPICTURE "https://mcusercontent.com/0e9feb1606f1b4129a8b65828/images/d0f04b3b-94d2-40e8-a789-5b22bc210623.jpg" \* MERGEFORMATINET </w:instrText>
                                          </w:r>
                                          <w:r>
                                            <w:fldChar w:fldCharType="separate"/>
                                          </w:r>
                                          <w:r>
                                            <w:rPr>
                                              <w:noProof/>
                                            </w:rPr>
                                            <w:drawing>
                                              <wp:inline distT="0" distB="0" distL="0" distR="0" wp14:anchorId="17ED6503" wp14:editId="5E791398">
                                                <wp:extent cx="3355975" cy="5029200"/>
                                                <wp:effectExtent l="0" t="0" r="0" b="0"/>
                                                <wp:docPr id="10" name="Picture 10" descr="A sign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ign in front of a brick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5975" cy="50292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04A9" w14:paraId="0929EF4A" w14:textId="77777777">
                                      <w:tc>
                                        <w:tcPr>
                                          <w:tcW w:w="0" w:type="auto"/>
                                          <w:hideMark/>
                                        </w:tcPr>
                                        <w:p w14:paraId="154EC00A" w14:textId="77777777" w:rsidR="003E04A9" w:rsidRDefault="003E04A9">
                                          <w:pPr>
                                            <w:pStyle w:val="NormalWeb"/>
                                            <w:spacing w:before="150" w:beforeAutospacing="0" w:after="150" w:afterAutospacing="0" w:line="300" w:lineRule="atLeast"/>
                                            <w:rPr>
                                              <w:rFonts w:ascii="Verdana" w:hAnsi="Verdana"/>
                                              <w:color w:val="222222"/>
                                            </w:rPr>
                                          </w:pPr>
                                          <w:hyperlink r:id="rId17" w:tgtFrame="_blank" w:history="1">
                                            <w:r>
                                              <w:rPr>
                                                <w:rStyle w:val="Hyperlink"/>
                                                <w:rFonts w:ascii="Helvetica Neue" w:hAnsi="Helvetica Neue"/>
                                                <w:b/>
                                                <w:bCs/>
                                                <w:color w:val="4C6AA2"/>
                                                <w:sz w:val="27"/>
                                                <w:szCs w:val="27"/>
                                              </w:rPr>
                                              <w:t xml:space="preserve">Bernard </w:t>
                                            </w:r>
                                            <w:proofErr w:type="spellStart"/>
                                            <w:r>
                                              <w:rPr>
                                                <w:rStyle w:val="Hyperlink"/>
                                                <w:rFonts w:ascii="Helvetica Neue" w:hAnsi="Helvetica Neue"/>
                                                <w:b/>
                                                <w:bCs/>
                                                <w:color w:val="4C6AA2"/>
                                                <w:sz w:val="27"/>
                                                <w:szCs w:val="27"/>
                                              </w:rPr>
                                              <w:t>Collaery</w:t>
                                            </w:r>
                                            <w:proofErr w:type="spellEnd"/>
                                            <w:r>
                                              <w:rPr>
                                                <w:rStyle w:val="Hyperlink"/>
                                                <w:rFonts w:ascii="Helvetica Neue" w:hAnsi="Helvetica Neue"/>
                                                <w:b/>
                                                <w:bCs/>
                                                <w:color w:val="4C6AA2"/>
                                                <w:sz w:val="27"/>
                                                <w:szCs w:val="27"/>
                                              </w:rPr>
                                              <w:t>, East Timor and Governmental Duplicity</w:t>
                                            </w:r>
                                          </w:hyperlink>
                                          <w:r>
                                            <w:rPr>
                                              <w:rFonts w:ascii="Verdana" w:hAnsi="Verdana"/>
                                              <w:color w:val="222222"/>
                                            </w:rPr>
                                            <w:br/>
                                          </w:r>
                                          <w:r>
                                            <w:rPr>
                                              <w:rFonts w:ascii="Verdana" w:hAnsi="Verdana"/>
                                              <w:color w:val="222222"/>
                                            </w:rPr>
                                            <w:br/>
                                          </w:r>
                                          <w:r>
                                            <w:rPr>
                                              <w:rFonts w:ascii="Helvetica Neue" w:hAnsi="Helvetica Neue"/>
                                              <w:color w:val="222222"/>
                                              <w:sz w:val="18"/>
                                              <w:szCs w:val="18"/>
                                            </w:rPr>
                                            <w:t>For the past several years, there have been rumours and rumblings about some clandestine - and potentially illegal - activities undertaken by the Australian government in Timor-Leste following its independence in 2002. In an article for </w:t>
                                          </w:r>
                                          <w:r>
                                            <w:rPr>
                                              <w:rStyle w:val="Emphasis"/>
                                              <w:rFonts w:ascii="Helvetica Neue" w:hAnsi="Helvetica Neue"/>
                                              <w:color w:val="222222"/>
                                              <w:sz w:val="18"/>
                                              <w:szCs w:val="18"/>
                                            </w:rPr>
                                            <w:t>Pearls and Irritations</w:t>
                                          </w:r>
                                          <w:r>
                                            <w:rPr>
                                              <w:rFonts w:ascii="Helvetica Neue" w:hAnsi="Helvetica Neue"/>
                                              <w:color w:val="222222"/>
                                              <w:sz w:val="18"/>
                                              <w:szCs w:val="18"/>
                                            </w:rPr>
                                            <w:t>, retired Anglican Bishop of Canberra and Goulburn George Browning </w:t>
                                          </w:r>
                                          <w:hyperlink r:id="rId18"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that the Australian government was instrumental in bugging Timorese government offices, along with engaging in other activities to support private interests outside of those in the government sphere. The article raises quite a few issues that are uncomfortable to contemplate.</w:t>
                                          </w:r>
                                          <w:r>
                                            <w:rPr>
                                              <w:rFonts w:ascii="Verdana" w:hAnsi="Verdana"/>
                                              <w:color w:val="222222"/>
                                            </w:rPr>
                                            <w:br/>
                                          </w:r>
                                          <w:r>
                                            <w:rPr>
                                              <w:rFonts w:ascii="Helvetica Neue" w:hAnsi="Helvetica Neue"/>
                                              <w:color w:val="222222"/>
                                              <w:sz w:val="15"/>
                                              <w:szCs w:val="15"/>
                                            </w:rPr>
                                            <w:t>Image credit: </w:t>
                                          </w:r>
                                          <w:hyperlink r:id="rId19" w:tgtFrame="_blank" w:history="1">
                                            <w:r>
                                              <w:rPr>
                                                <w:rStyle w:val="Hyperlink"/>
                                                <w:rFonts w:ascii="Helvetica Neue" w:hAnsi="Helvetica Neue"/>
                                                <w:b/>
                                                <w:bCs/>
                                                <w:color w:val="4C6AA2"/>
                                                <w:sz w:val="15"/>
                                                <w:szCs w:val="15"/>
                                              </w:rPr>
                                              <w:t>Adam Jones</w:t>
                                            </w:r>
                                          </w:hyperlink>
                                        </w:p>
                                      </w:tc>
                                    </w:tr>
                                  </w:tbl>
                                  <w:p w14:paraId="28CDB171" w14:textId="77777777" w:rsidR="003E04A9" w:rsidRDefault="003E04A9">
                                    <w:pPr>
                                      <w:rPr>
                                        <w:rFonts w:ascii="Times New Roman" w:hAnsi="Times New Roman"/>
                                      </w:rPr>
                                    </w:pPr>
                                  </w:p>
                                </w:tc>
                              </w:tr>
                            </w:tbl>
                            <w:p w14:paraId="51CCE0CE" w14:textId="77777777" w:rsidR="003E04A9" w:rsidRDefault="003E04A9"/>
                          </w:tc>
                        </w:tr>
                      </w:tbl>
                      <w:p w14:paraId="14662192"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36C3300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E04A9" w14:paraId="25939FD4" w14:textId="77777777">
                                <w:tc>
                                  <w:tcPr>
                                    <w:tcW w:w="0" w:type="auto"/>
                                    <w:vAlign w:val="center"/>
                                    <w:hideMark/>
                                  </w:tcPr>
                                  <w:p w14:paraId="2D22A7FF" w14:textId="77777777" w:rsidR="003E04A9" w:rsidRDefault="003E04A9"/>
                                </w:tc>
                              </w:tr>
                            </w:tbl>
                            <w:p w14:paraId="2B6758B7" w14:textId="77777777" w:rsidR="003E04A9" w:rsidRDefault="003E04A9"/>
                          </w:tc>
                        </w:tr>
                      </w:tbl>
                      <w:p w14:paraId="79159A29"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0ABD38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7868FEF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3AA6645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6FBF428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77DDC79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3053ACA0" w14:textId="77777777">
                                                        <w:tc>
                                                          <w:tcPr>
                                                            <w:tcW w:w="0" w:type="auto"/>
                                                            <w:hideMark/>
                                                          </w:tcPr>
                                                          <w:p w14:paraId="4CC80424" w14:textId="77777777" w:rsidR="003E04A9" w:rsidRDefault="003E04A9">
                                                            <w:r>
                                                              <w:rPr>
                                                                <w:rStyle w:val="Emphasis"/>
                                                                <w:rFonts w:ascii="Helvetica Neue" w:hAnsi="Helvetica Neue"/>
                                                                <w:sz w:val="17"/>
                                                                <w:szCs w:val="17"/>
                                                              </w:rPr>
                                                              <w:t>This article was selected by Glen Robinson. Glen has spent the last 30 years providing advice and assistance to organisations wishing to establish or enhance a commercial presence in the ASEAN region. He has developed a wide range of colleagues in both government and the private sector in the region.</w:t>
                                                            </w:r>
                                                          </w:p>
                                                        </w:tc>
                                                      </w:tr>
                                                    </w:tbl>
                                                    <w:p w14:paraId="15123DE9" w14:textId="77777777" w:rsidR="003E04A9" w:rsidRDefault="003E04A9"/>
                                                  </w:tc>
                                                </w:tr>
                                              </w:tbl>
                                              <w:p w14:paraId="123E0129" w14:textId="77777777" w:rsidR="003E04A9" w:rsidRDefault="003E04A9"/>
                                            </w:tc>
                                          </w:tr>
                                        </w:tbl>
                                        <w:p w14:paraId="1769386D" w14:textId="77777777" w:rsidR="003E04A9" w:rsidRDefault="003E04A9"/>
                                      </w:tc>
                                    </w:tr>
                                  </w:tbl>
                                  <w:p w14:paraId="1C6561E3" w14:textId="77777777" w:rsidR="003E04A9" w:rsidRDefault="003E04A9">
                                    <w:pPr>
                                      <w:spacing w:line="360" w:lineRule="atLeast"/>
                                      <w:rPr>
                                        <w:rFonts w:ascii="Verdana" w:hAnsi="Verdana"/>
                                        <w:color w:val="000000"/>
                                      </w:rPr>
                                    </w:pPr>
                                  </w:p>
                                </w:tc>
                              </w:tr>
                            </w:tbl>
                            <w:p w14:paraId="6F0AC1E4" w14:textId="77777777" w:rsidR="003E04A9" w:rsidRDefault="003E04A9"/>
                          </w:tc>
                        </w:tr>
                      </w:tbl>
                      <w:p w14:paraId="182B478E"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0077FF3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E04A9" w14:paraId="6B032378" w14:textId="77777777">
                                <w:tc>
                                  <w:tcPr>
                                    <w:tcW w:w="0" w:type="auto"/>
                                    <w:vAlign w:val="center"/>
                                    <w:hideMark/>
                                  </w:tcPr>
                                  <w:p w14:paraId="4F64D9C4" w14:textId="77777777" w:rsidR="003E04A9" w:rsidRDefault="003E04A9"/>
                                </w:tc>
                              </w:tr>
                            </w:tbl>
                            <w:p w14:paraId="7274A8AE" w14:textId="77777777" w:rsidR="003E04A9" w:rsidRDefault="003E04A9"/>
                          </w:tc>
                        </w:tr>
                      </w:tbl>
                      <w:p w14:paraId="1687B3E2"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372BD68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E04A9" w14:paraId="1DB2839E"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3E04A9" w14:paraId="547F3DD2" w14:textId="77777777">
                                      <w:tc>
                                        <w:tcPr>
                                          <w:tcW w:w="0" w:type="auto"/>
                                          <w:hideMark/>
                                        </w:tcPr>
                                        <w:p w14:paraId="6F0CAE15" w14:textId="34412FC9" w:rsidR="003E04A9" w:rsidRDefault="003E04A9">
                                          <w:pPr>
                                            <w:jc w:val="right"/>
                                          </w:pPr>
                                          <w:r>
                                            <w:lastRenderedPageBreak/>
                                            <w:fldChar w:fldCharType="begin"/>
                                          </w:r>
                                          <w:r>
                                            <w:instrText xml:space="preserve"> INCLUDEPICTURE "https://mcusercontent.com/0e9feb1606f1b4129a8b65828/images/056b01d0-296b-4c41-a59f-df7c6a903c5c.jpg" \* MERGEFORMATINET </w:instrText>
                                          </w:r>
                                          <w:r>
                                            <w:fldChar w:fldCharType="separate"/>
                                          </w:r>
                                          <w:r>
                                            <w:rPr>
                                              <w:noProof/>
                                            </w:rPr>
                                            <w:drawing>
                                              <wp:inline distT="0" distB="0" distL="0" distR="0" wp14:anchorId="0948ED26" wp14:editId="0562A42E">
                                                <wp:extent cx="3355975"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5975" cy="50292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04A9" w14:paraId="5C668EB5" w14:textId="77777777">
                                      <w:tc>
                                        <w:tcPr>
                                          <w:tcW w:w="0" w:type="auto"/>
                                          <w:hideMark/>
                                        </w:tcPr>
                                        <w:p w14:paraId="30738FF6" w14:textId="77777777" w:rsidR="003E04A9" w:rsidRDefault="003E04A9">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27"/>
                                                <w:szCs w:val="27"/>
                                              </w:rPr>
                                              <w:t>Saudi Arabia's transformation of Indonesia</w:t>
                                            </w:r>
                                          </w:hyperlink>
                                          <w:r>
                                            <w:rPr>
                                              <w:rFonts w:ascii="Verdana" w:hAnsi="Verdana"/>
                                              <w:color w:val="222222"/>
                                            </w:rPr>
                                            <w:br/>
                                          </w:r>
                                          <w:r>
                                            <w:rPr>
                                              <w:rFonts w:ascii="Verdana" w:hAnsi="Verdana"/>
                                              <w:color w:val="222222"/>
                                            </w:rPr>
                                            <w:br/>
                                          </w:r>
                                          <w:proofErr w:type="spellStart"/>
                                          <w:r>
                                            <w:rPr>
                                              <w:rFonts w:ascii="Helvetica Neue" w:hAnsi="Helvetica Neue"/>
                                              <w:color w:val="222222"/>
                                              <w:sz w:val="18"/>
                                              <w:szCs w:val="18"/>
                                            </w:rPr>
                                            <w:t>Indonesia</w:t>
                                          </w:r>
                                          <w:proofErr w:type="spellEnd"/>
                                          <w:r>
                                            <w:rPr>
                                              <w:rFonts w:ascii="Helvetica Neue" w:hAnsi="Helvetica Neue"/>
                                              <w:color w:val="222222"/>
                                              <w:sz w:val="18"/>
                                              <w:szCs w:val="18"/>
                                            </w:rPr>
                                            <w:t xml:space="preserve">, one of our closest neighbours, has been hailed as a rising economic superstar. As firms from South Korea, Japan and China race to sign lucrative defence and infrastructure contracts with Jakarta, Australia has also been consolidating its own economic foothold through bilateral free trade agreements. Yet while East Asia and the West have been aiming to seize on Indonesia's economic potential, little has been done to win the hearts and minds of the Indonesian people. As </w:t>
                                          </w:r>
                                          <w:proofErr w:type="spellStart"/>
                                          <w:r>
                                            <w:rPr>
                                              <w:rFonts w:ascii="Helvetica Neue" w:hAnsi="Helvetica Neue"/>
                                              <w:color w:val="222222"/>
                                              <w:sz w:val="18"/>
                                              <w:szCs w:val="18"/>
                                            </w:rPr>
                                            <w:t>Krithika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Varagur</w:t>
                                          </w:r>
                                          <w:proofErr w:type="spellEnd"/>
                                          <w:r>
                                            <w:rPr>
                                              <w:rFonts w:ascii="Helvetica Neue" w:hAnsi="Helvetica Neue"/>
                                              <w:color w:val="222222"/>
                                              <w:sz w:val="18"/>
                                              <w:szCs w:val="18"/>
                                            </w:rPr>
                                            <w:t> </w:t>
                                          </w:r>
                                          <w:hyperlink r:id="rId22"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in </w:t>
                                          </w:r>
                                          <w:r>
                                            <w:rPr>
                                              <w:rStyle w:val="Emphasis"/>
                                              <w:rFonts w:ascii="Helvetica Neue" w:hAnsi="Helvetica Neue"/>
                                              <w:color w:val="222222"/>
                                              <w:sz w:val="18"/>
                                              <w:szCs w:val="18"/>
                                            </w:rPr>
                                            <w:t>The Guardian</w:t>
                                          </w:r>
                                          <w:r>
                                            <w:rPr>
                                              <w:rFonts w:ascii="Helvetica Neue" w:hAnsi="Helvetica Neue"/>
                                              <w:color w:val="222222"/>
                                              <w:sz w:val="18"/>
                                              <w:szCs w:val="18"/>
                                            </w:rPr>
                                            <w:t>, Saudi Arabian money and influence has slowly pushed a once vibrant, multi-faith democracy towards Islamic ultra-conservatism and intolerance. With a relatively young population and high unemployment, the lure of ultra-conservative, Saudi-sponsored Islam may prove to be a turning point not just for our region, but for Indonesian democracy itself.</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flickr.com/photos/prayitnophotography/26628389476/in/photolist-Gz4sto-21RVVr7-JU9sUx-21PNDwS-6x2LWd-74MC9B-4jR7cs-JU9oU8-n6EAQw-XGdCjo-nK7UWN-7SfD5X-7SiNnU-ce5spj-bezUAH-kWb8Z4-otCMC-4b6GuG-UWdZw-Hn2Gg-BXGssp-wMMusc-8GBMjb-pRQfqu-dY3oZG-7yfcjF-4hFJ9h-6CiNuu-daqGxW-8bMngu-PBo54-daqEP4-6cd7UM-bocJSi-bocNjH-YLWk3R-YLWd7X-vDtHMT-2tEs2S-YomJy7-4hFRn7-oYhSvQ-aj5Cee-YGMMtJ-JjfFGz-V2fMcB-4Lyypt-8tJA7k-svuxtZ-pDBB9y"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Prayitno</w:t>
                                          </w:r>
                                          <w:proofErr w:type="spellEnd"/>
                                          <w:r>
                                            <w:rPr>
                                              <w:rFonts w:ascii="Helvetica Neue" w:hAnsi="Helvetica Neue"/>
                                              <w:color w:val="222222"/>
                                              <w:sz w:val="15"/>
                                              <w:szCs w:val="15"/>
                                            </w:rPr>
                                            <w:fldChar w:fldCharType="end"/>
                                          </w:r>
                                        </w:p>
                                      </w:tc>
                                    </w:tr>
                                  </w:tbl>
                                  <w:p w14:paraId="657D9463" w14:textId="77777777" w:rsidR="003E04A9" w:rsidRDefault="003E04A9">
                                    <w:pPr>
                                      <w:rPr>
                                        <w:rFonts w:ascii="Times New Roman" w:hAnsi="Times New Roman"/>
                                      </w:rPr>
                                    </w:pPr>
                                  </w:p>
                                </w:tc>
                              </w:tr>
                            </w:tbl>
                            <w:p w14:paraId="646FFC38" w14:textId="77777777" w:rsidR="003E04A9" w:rsidRDefault="003E04A9"/>
                          </w:tc>
                        </w:tr>
                      </w:tbl>
                      <w:p w14:paraId="27D28969"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1E3BC61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E04A9" w14:paraId="18E997FA" w14:textId="77777777">
                                <w:tc>
                                  <w:tcPr>
                                    <w:tcW w:w="0" w:type="auto"/>
                                    <w:vAlign w:val="center"/>
                                    <w:hideMark/>
                                  </w:tcPr>
                                  <w:p w14:paraId="52EE3EBC" w14:textId="77777777" w:rsidR="003E04A9" w:rsidRDefault="003E04A9"/>
                                </w:tc>
                              </w:tr>
                            </w:tbl>
                            <w:p w14:paraId="547817F4" w14:textId="77777777" w:rsidR="003E04A9" w:rsidRDefault="003E04A9"/>
                          </w:tc>
                        </w:tr>
                      </w:tbl>
                      <w:p w14:paraId="762AD051"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1D9ECC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62411F55"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040AEDB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1666944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65CA9D0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4263B0B3" w14:textId="77777777">
                                                        <w:tc>
                                                          <w:tcPr>
                                                            <w:tcW w:w="0" w:type="auto"/>
                                                            <w:hideMark/>
                                                          </w:tcPr>
                                                          <w:p w14:paraId="6386B892" w14:textId="77777777" w:rsidR="003E04A9" w:rsidRDefault="003E04A9">
                                                            <w:r>
                                                              <w:rPr>
                                                                <w:rStyle w:val="Emphasis"/>
                                                                <w:rFonts w:ascii="Helvetica Neue" w:hAnsi="Helvetica Neue"/>
                                                                <w:sz w:val="17"/>
                                                                <w:szCs w:val="17"/>
                                                              </w:rPr>
                                                              <w:t xml:space="preserve">This article was selected by Chris </w:t>
                                                            </w:r>
                                                            <w:proofErr w:type="spellStart"/>
                                                            <w:r>
                                                              <w:rPr>
                                                                <w:rStyle w:val="Emphasis"/>
                                                                <w:rFonts w:ascii="Helvetica Neue" w:hAnsi="Helvetica Neue"/>
                                                                <w:sz w:val="17"/>
                                                                <w:szCs w:val="17"/>
                                                              </w:rPr>
                                                              <w:t>Khatouki</w:t>
                                                            </w:r>
                                                            <w:proofErr w:type="spellEnd"/>
                                                            <w:r>
                                                              <w:rPr>
                                                                <w:rStyle w:val="Emphasis"/>
                                                                <w:rFonts w:ascii="Helvetica Neue" w:hAnsi="Helvetica Neue"/>
                                                                <w:sz w:val="17"/>
                                                                <w:szCs w:val="17"/>
                                                              </w:rPr>
                                                              <w:t xml:space="preserve">. Chris is an AIIA NSW councillor and has spent the last year working for the </w:t>
                                                            </w:r>
                                                            <w:proofErr w:type="spellStart"/>
                                                            <w:r>
                                                              <w:rPr>
                                                                <w:rStyle w:val="Emphasis"/>
                                                                <w:rFonts w:ascii="Helvetica Neue" w:hAnsi="Helvetica Neue"/>
                                                                <w:sz w:val="17"/>
                                                                <w:szCs w:val="17"/>
                                                              </w:rPr>
                                                              <w:t>Gyeongsangnam</w:t>
                                                            </w:r>
                                                            <w:proofErr w:type="spellEnd"/>
                                                            <w:r>
                                                              <w:rPr>
                                                                <w:rStyle w:val="Emphasis"/>
                                                                <w:rFonts w:ascii="Helvetica Neue" w:hAnsi="Helvetica Neue"/>
                                                                <w:sz w:val="17"/>
                                                                <w:szCs w:val="17"/>
                                                              </w:rPr>
                                                              <w:t>-do Office of Education in South Korea. He recently graduated with First Class Honours in International Relations from the University of Wollongong, where he also received the University Medal.</w:t>
                                                            </w:r>
                                                          </w:p>
                                                        </w:tc>
                                                      </w:tr>
                                                    </w:tbl>
                                                    <w:p w14:paraId="057E9FF1" w14:textId="77777777" w:rsidR="003E04A9" w:rsidRDefault="003E04A9"/>
                                                  </w:tc>
                                                </w:tr>
                                              </w:tbl>
                                              <w:p w14:paraId="28F692B3" w14:textId="77777777" w:rsidR="003E04A9" w:rsidRDefault="003E04A9"/>
                                            </w:tc>
                                          </w:tr>
                                        </w:tbl>
                                        <w:p w14:paraId="78523011" w14:textId="77777777" w:rsidR="003E04A9" w:rsidRDefault="003E04A9"/>
                                      </w:tc>
                                    </w:tr>
                                  </w:tbl>
                                  <w:p w14:paraId="324D8056" w14:textId="77777777" w:rsidR="003E04A9" w:rsidRDefault="003E04A9">
                                    <w:pPr>
                                      <w:spacing w:line="360" w:lineRule="atLeast"/>
                                      <w:rPr>
                                        <w:rFonts w:ascii="Verdana" w:hAnsi="Verdana"/>
                                        <w:color w:val="000000"/>
                                      </w:rPr>
                                    </w:pPr>
                                  </w:p>
                                </w:tc>
                              </w:tr>
                            </w:tbl>
                            <w:p w14:paraId="775BF3A4" w14:textId="77777777" w:rsidR="003E04A9" w:rsidRDefault="003E04A9"/>
                          </w:tc>
                        </w:tr>
                      </w:tbl>
                      <w:p w14:paraId="70227482"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67E4344E"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E04A9" w14:paraId="4F4D2BBD" w14:textId="77777777">
                                <w:tc>
                                  <w:tcPr>
                                    <w:tcW w:w="0" w:type="auto"/>
                                    <w:vAlign w:val="center"/>
                                    <w:hideMark/>
                                  </w:tcPr>
                                  <w:p w14:paraId="74DCA259" w14:textId="77777777" w:rsidR="003E04A9" w:rsidRDefault="003E04A9"/>
                                </w:tc>
                              </w:tr>
                            </w:tbl>
                            <w:p w14:paraId="5E93D1CB" w14:textId="77777777" w:rsidR="003E04A9" w:rsidRDefault="003E04A9"/>
                          </w:tc>
                        </w:tr>
                      </w:tbl>
                      <w:p w14:paraId="38B79331"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5DF9772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19EBD49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E04A9" w14:paraId="2AA49D32" w14:textId="77777777">
                                      <w:tc>
                                        <w:tcPr>
                                          <w:tcW w:w="0" w:type="auto"/>
                                          <w:shd w:val="clear" w:color="auto" w:fill="4B6AA2"/>
                                          <w:tcMar>
                                            <w:top w:w="270" w:type="dxa"/>
                                            <w:left w:w="270" w:type="dxa"/>
                                            <w:bottom w:w="270" w:type="dxa"/>
                                            <w:right w:w="270" w:type="dxa"/>
                                          </w:tcMar>
                                          <w:hideMark/>
                                        </w:tcPr>
                                        <w:p w14:paraId="75968621" w14:textId="77777777" w:rsidR="003E04A9" w:rsidRDefault="003E04A9">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082F4EB9" w14:textId="77777777" w:rsidR="003E04A9" w:rsidRDefault="003E04A9">
                                    <w:pPr>
                                      <w:rPr>
                                        <w:rFonts w:ascii="Times New Roman" w:hAnsi="Times New Roman"/>
                                      </w:rPr>
                                    </w:pPr>
                                  </w:p>
                                </w:tc>
                              </w:tr>
                            </w:tbl>
                            <w:p w14:paraId="07478657" w14:textId="77777777" w:rsidR="003E04A9" w:rsidRDefault="003E04A9"/>
                          </w:tc>
                        </w:tr>
                      </w:tbl>
                      <w:p w14:paraId="465CA17B"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2D7D97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59022BA8" w14:textId="77777777">
                                <w:tc>
                                  <w:tcPr>
                                    <w:tcW w:w="0" w:type="auto"/>
                                    <w:tcMar>
                                      <w:top w:w="0" w:type="dxa"/>
                                      <w:left w:w="270" w:type="dxa"/>
                                      <w:bottom w:w="135" w:type="dxa"/>
                                      <w:right w:w="270" w:type="dxa"/>
                                    </w:tcMar>
                                    <w:hideMark/>
                                  </w:tcPr>
                                  <w:p w14:paraId="6AABB9C2" w14:textId="77777777" w:rsidR="003E04A9" w:rsidRDefault="003E04A9">
                                    <w:pPr>
                                      <w:spacing w:line="360" w:lineRule="atLeast"/>
                                      <w:rPr>
                                        <w:rFonts w:ascii="Verdana" w:hAnsi="Verdana"/>
                                        <w:color w:val="222222"/>
                                      </w:rPr>
                                    </w:pPr>
                                    <w:r>
                                      <w:rPr>
                                        <w:rFonts w:ascii="Helvetica Neue" w:hAnsi="Helvetica Neue"/>
                                        <w:color w:val="222222"/>
                                        <w:sz w:val="18"/>
                                        <w:szCs w:val="18"/>
                                      </w:rPr>
                                      <w:t xml:space="preserve">In addition to our Councillors, we invite one of our interns to share with you what they have found insightful or interesting in the world of international affairs over the past week. This week, </w:t>
                                    </w:r>
                                    <w:proofErr w:type="spellStart"/>
                                    <w:r>
                                      <w:rPr>
                                        <w:rFonts w:ascii="Helvetica Neue" w:hAnsi="Helvetica Neue"/>
                                        <w:color w:val="222222"/>
                                        <w:sz w:val="18"/>
                                        <w:szCs w:val="18"/>
                                      </w:rPr>
                                      <w:t>Nimaya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Mallikahewa</w:t>
                                    </w:r>
                                    <w:proofErr w:type="spellEnd"/>
                                    <w:r>
                                      <w:rPr>
                                        <w:rFonts w:ascii="Helvetica Neue" w:hAnsi="Helvetica Neue"/>
                                        <w:color w:val="222222"/>
                                        <w:sz w:val="18"/>
                                        <w:szCs w:val="18"/>
                                      </w:rPr>
                                      <w:t xml:space="preserve"> explores whether Britain will send its aircraft carrier to the South China Sea and the future trajectory of Sri Lankan foreign policy.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4351A040" w14:textId="77777777" w:rsidR="003E04A9" w:rsidRDefault="003E04A9">
                              <w:pPr>
                                <w:rPr>
                                  <w:rFonts w:ascii="Times New Roman" w:hAnsi="Times New Roman"/>
                                </w:rPr>
                              </w:pPr>
                            </w:p>
                          </w:tc>
                        </w:tr>
                      </w:tbl>
                      <w:p w14:paraId="4625662A"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67581F7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E04A9" w14:paraId="11FA5A16" w14:textId="77777777">
                                <w:tc>
                                  <w:tcPr>
                                    <w:tcW w:w="0" w:type="auto"/>
                                    <w:vAlign w:val="center"/>
                                    <w:hideMark/>
                                  </w:tcPr>
                                  <w:p w14:paraId="23CD31C0" w14:textId="77777777" w:rsidR="003E04A9" w:rsidRDefault="003E04A9"/>
                                </w:tc>
                              </w:tr>
                            </w:tbl>
                            <w:p w14:paraId="4C5EAE78" w14:textId="77777777" w:rsidR="003E04A9" w:rsidRDefault="003E04A9"/>
                          </w:tc>
                        </w:tr>
                      </w:tbl>
                      <w:p w14:paraId="3ABAF077"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192914D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E04A9" w14:paraId="4789B8F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3E04A9" w14:paraId="34E8D2E8" w14:textId="77777777">
                                      <w:tc>
                                        <w:tcPr>
                                          <w:tcW w:w="0" w:type="auto"/>
                                          <w:hideMark/>
                                        </w:tcPr>
                                        <w:p w14:paraId="30A7EAD6" w14:textId="2FAD7724" w:rsidR="003E04A9" w:rsidRDefault="003E04A9">
                                          <w:pPr>
                                            <w:jc w:val="right"/>
                                          </w:pPr>
                                          <w:r>
                                            <w:lastRenderedPageBreak/>
                                            <w:fldChar w:fldCharType="begin"/>
                                          </w:r>
                                          <w:r>
                                            <w:instrText xml:space="preserve"> INCLUDEPICTURE "https://mcusercontent.com/0e9feb1606f1b4129a8b65828/images/87c8bcd8-699d-420f-b592-57a1e7d7ac6a.jpg" \* MERGEFORMATINET </w:instrText>
                                          </w:r>
                                          <w:r>
                                            <w:fldChar w:fldCharType="separate"/>
                                          </w:r>
                                          <w:r>
                                            <w:rPr>
                                              <w:noProof/>
                                            </w:rPr>
                                            <w:drawing>
                                              <wp:inline distT="0" distB="0" distL="0" distR="0" wp14:anchorId="4DBE821A" wp14:editId="6638E4C6">
                                                <wp:extent cx="3355975" cy="4173220"/>
                                                <wp:effectExtent l="0" t="0" r="0" b="5080"/>
                                                <wp:docPr id="8" name="Picture 8"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arge ship in a body of wa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5975" cy="417322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04A9" w14:paraId="295DD6CA" w14:textId="77777777">
                                      <w:tc>
                                        <w:tcPr>
                                          <w:tcW w:w="0" w:type="auto"/>
                                          <w:hideMark/>
                                        </w:tcPr>
                                        <w:p w14:paraId="62EFECD7" w14:textId="77777777" w:rsidR="003E04A9" w:rsidRDefault="003E04A9">
                                          <w:pPr>
                                            <w:pStyle w:val="NormalWeb"/>
                                            <w:spacing w:before="150" w:beforeAutospacing="0" w:after="150" w:afterAutospacing="0" w:line="300" w:lineRule="atLeast"/>
                                            <w:rPr>
                                              <w:rFonts w:ascii="Verdana" w:hAnsi="Verdana"/>
                                              <w:color w:val="222222"/>
                                            </w:rPr>
                                          </w:pPr>
                                          <w:hyperlink r:id="rId24" w:tgtFrame="_blank" w:history="1">
                                            <w:r>
                                              <w:rPr>
                                                <w:rStyle w:val="Hyperlink"/>
                                                <w:rFonts w:ascii="Helvetica Neue" w:hAnsi="Helvetica Neue"/>
                                                <w:b/>
                                                <w:bCs/>
                                                <w:color w:val="4C6AA2"/>
                                                <w:sz w:val="27"/>
                                                <w:szCs w:val="27"/>
                                              </w:rPr>
                                              <w:t>Will the UK send its aircraft carrier to the South China Sea?</w:t>
                                            </w:r>
                                          </w:hyperlink>
                                          <w:r>
                                            <w:rPr>
                                              <w:rFonts w:ascii="Verdana" w:hAnsi="Verdana"/>
                                              <w:color w:val="222222"/>
                                            </w:rPr>
                                            <w:br/>
                                          </w:r>
                                          <w:r>
                                            <w:rPr>
                                              <w:rFonts w:ascii="Verdana" w:hAnsi="Verdana"/>
                                              <w:color w:val="222222"/>
                                            </w:rPr>
                                            <w:br/>
                                          </w:r>
                                          <w:r>
                                            <w:rPr>
                                              <w:rFonts w:ascii="Helvetica Neue" w:hAnsi="Helvetica Neue"/>
                                              <w:color w:val="222222"/>
                                              <w:sz w:val="18"/>
                                              <w:szCs w:val="18"/>
                                            </w:rPr>
                                            <w:t>In the wake of the UK's response to unrest in Hong Kong, the COVID-19 pandemic and Huawei's role in Britain's 5G network, relations between China and the UK have turned confrontational. For </w:t>
                                          </w:r>
                                          <w:r>
                                            <w:rPr>
                                              <w:rStyle w:val="Emphasis"/>
                                              <w:rFonts w:ascii="Helvetica Neue" w:hAnsi="Helvetica Neue"/>
                                              <w:color w:val="222222"/>
                                              <w:sz w:val="18"/>
                                              <w:szCs w:val="18"/>
                                            </w:rPr>
                                            <w:t>The Diplomat,</w:t>
                                          </w:r>
                                          <w:r>
                                            <w:rPr>
                                              <w:rFonts w:ascii="Helvetica Neue" w:hAnsi="Helvetica Neue"/>
                                              <w:color w:val="222222"/>
                                              <w:sz w:val="18"/>
                                              <w:szCs w:val="18"/>
                                            </w:rPr>
                                            <w:t> Niall Gray </w:t>
                                          </w:r>
                                          <w:hyperlink r:id="rId25"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that the potential - but still uncertain - deployment of the UK's aircraft carrier HMS Queen Elizabeth in the South China Sea could reveal if the Johnson government intends to remain on a collision course with Beijing. Gray argues that Britain's ambiguity over the carrier's deployment may be deliberate, however, it is likely that whatever decision is made it will not be made in isolation. Gray notes that the aircraft carrier's role will ultimately be to maintain the rules-based international order in partnership with Britain's allies, particularly the US.</w:t>
                                          </w:r>
                                          <w:r>
                                            <w:rPr>
                                              <w:rFonts w:ascii="Verdana" w:hAnsi="Verdana"/>
                                              <w:color w:val="222222"/>
                                            </w:rPr>
                                            <w:br/>
                                          </w:r>
                                          <w:r>
                                            <w:rPr>
                                              <w:rFonts w:ascii="Helvetica Neue" w:hAnsi="Helvetica Neue"/>
                                              <w:color w:val="222222"/>
                                              <w:sz w:val="15"/>
                                              <w:szCs w:val="15"/>
                                            </w:rPr>
                                            <w:t>Image credit:</w:t>
                                          </w:r>
                                          <w:r>
                                            <w:rPr>
                                              <w:rFonts w:ascii="Helvetica Neue" w:hAnsi="Helvetica Neue"/>
                                              <w:color w:val="222222"/>
                                              <w:sz w:val="17"/>
                                              <w:szCs w:val="17"/>
                                            </w:rPr>
                                            <w:t> </w:t>
                                          </w:r>
                                          <w:hyperlink r:id="rId26" w:tgtFrame="_blank" w:history="1">
                                            <w:r>
                                              <w:rPr>
                                                <w:rStyle w:val="Hyperlink"/>
                                                <w:rFonts w:ascii="Helvetica Neue" w:hAnsi="Helvetica Neue"/>
                                                <w:b/>
                                                <w:bCs/>
                                                <w:color w:val="4C6AA2"/>
                                                <w:sz w:val="17"/>
                                                <w:szCs w:val="17"/>
                                              </w:rPr>
                                              <w:t>Think Defence</w:t>
                                            </w:r>
                                          </w:hyperlink>
                                        </w:p>
                                      </w:tc>
                                    </w:tr>
                                  </w:tbl>
                                  <w:p w14:paraId="1005BF54" w14:textId="77777777" w:rsidR="003E04A9" w:rsidRDefault="003E04A9">
                                    <w:pPr>
                                      <w:rPr>
                                        <w:rFonts w:ascii="Times New Roman" w:hAnsi="Times New Roman"/>
                                      </w:rPr>
                                    </w:pPr>
                                  </w:p>
                                </w:tc>
                              </w:tr>
                            </w:tbl>
                            <w:p w14:paraId="098A4942" w14:textId="77777777" w:rsidR="003E04A9" w:rsidRDefault="003E04A9"/>
                          </w:tc>
                        </w:tr>
                      </w:tbl>
                      <w:p w14:paraId="58102D01"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0B4B26A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E04A9" w14:paraId="0671092D"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3E04A9" w14:paraId="05697530" w14:textId="77777777">
                                      <w:tc>
                                        <w:tcPr>
                                          <w:tcW w:w="0" w:type="auto"/>
                                          <w:hideMark/>
                                        </w:tcPr>
                                        <w:p w14:paraId="7F9B571A" w14:textId="3E4C7BDF" w:rsidR="003E04A9" w:rsidRDefault="003E04A9">
                                          <w:pPr>
                                            <w:jc w:val="right"/>
                                          </w:pPr>
                                          <w:r>
                                            <w:lastRenderedPageBreak/>
                                            <w:fldChar w:fldCharType="begin"/>
                                          </w:r>
                                          <w:r>
                                            <w:instrText xml:space="preserve"> INCLUDEPICTURE "https://mcusercontent.com/0e9feb1606f1b4129a8b65828/images/8c62c74c-d44b-4076-b2b3-bd8f75661f55.jpg" \* MERGEFORMATINET </w:instrText>
                                          </w:r>
                                          <w:r>
                                            <w:fldChar w:fldCharType="separate"/>
                                          </w:r>
                                          <w:r>
                                            <w:rPr>
                                              <w:noProof/>
                                            </w:rPr>
                                            <w:drawing>
                                              <wp:inline distT="0" distB="0" distL="0" distR="0" wp14:anchorId="2091FB3C" wp14:editId="544D8DF9">
                                                <wp:extent cx="3355975" cy="4358005"/>
                                                <wp:effectExtent l="0" t="0" r="0" b="0"/>
                                                <wp:docPr id="7" name="Picture 7"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crow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5975" cy="435800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04A9" w14:paraId="4B6F93AE" w14:textId="77777777">
                                      <w:tc>
                                        <w:tcPr>
                                          <w:tcW w:w="0" w:type="auto"/>
                                          <w:hideMark/>
                                        </w:tcPr>
                                        <w:p w14:paraId="39C165EA" w14:textId="77777777" w:rsidR="003E04A9" w:rsidRDefault="003E04A9">
                                          <w:pPr>
                                            <w:pStyle w:val="NormalWeb"/>
                                            <w:spacing w:before="150" w:beforeAutospacing="0" w:after="150" w:afterAutospacing="0" w:line="300" w:lineRule="atLeast"/>
                                            <w:rPr>
                                              <w:rFonts w:ascii="Verdana" w:hAnsi="Verdana"/>
                                              <w:color w:val="222222"/>
                                            </w:rPr>
                                          </w:pPr>
                                          <w:hyperlink r:id="rId28" w:tgtFrame="_blank" w:history="1">
                                            <w:r>
                                              <w:rPr>
                                                <w:rStyle w:val="Hyperlink"/>
                                                <w:rFonts w:ascii="Helvetica Neue" w:hAnsi="Helvetica Neue"/>
                                                <w:b/>
                                                <w:bCs/>
                                                <w:color w:val="4C6AA2"/>
                                                <w:sz w:val="27"/>
                                                <w:szCs w:val="27"/>
                                              </w:rPr>
                                              <w:t>Where to for Sri Lanka's foreign policy?</w:t>
                                            </w:r>
                                          </w:hyperlink>
                                          <w:r>
                                            <w:rPr>
                                              <w:rFonts w:ascii="Verdana" w:hAnsi="Verdana"/>
                                              <w:color w:val="222222"/>
                                            </w:rPr>
                                            <w:br/>
                                          </w:r>
                                          <w:r>
                                            <w:rPr>
                                              <w:rFonts w:ascii="Verdana" w:hAnsi="Verdana"/>
                                              <w:color w:val="222222"/>
                                            </w:rPr>
                                            <w:br/>
                                          </w:r>
                                          <w:r>
                                            <w:rPr>
                                              <w:rFonts w:ascii="Helvetica Neue" w:hAnsi="Helvetica Neue"/>
                                              <w:color w:val="222222"/>
                                              <w:sz w:val="18"/>
                                              <w:szCs w:val="18"/>
                                            </w:rPr>
                                            <w:t>In the wake of the resounding victory for the Rajapaksa family in last month's Sri Lankan general election, international attention is now focusing on the new government's potential foreign policy. For the Lowy Institute's </w:t>
                                          </w:r>
                                          <w:r>
                                            <w:rPr>
                                              <w:rStyle w:val="Emphasis"/>
                                              <w:rFonts w:ascii="Helvetica Neue" w:hAnsi="Helvetica Neue"/>
                                              <w:color w:val="222222"/>
                                              <w:sz w:val="18"/>
                                              <w:szCs w:val="18"/>
                                            </w:rPr>
                                            <w:t>The Interpreter</w:t>
                                          </w:r>
                                          <w:r>
                                            <w:rPr>
                                              <w:rFonts w:ascii="Helvetica Neue" w:hAnsi="Helvetica Neue"/>
                                              <w:color w:val="222222"/>
                                              <w:sz w:val="18"/>
                                              <w:szCs w:val="18"/>
                                            </w:rPr>
                                            <w:t>, Shakthi De Silva </w:t>
                                          </w:r>
                                          <w:hyperlink r:id="rId29"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several noteworthy occurrences in Sri Lankan foreign policy following the election. These include new responsibilities for the Minister of Foreign Relations to assess bilateral agreements for potentially detrimental impacts to the nation's economy, a new ministerial portfolio tasked with building deeper ties with Southeast Asian nations and the appointment of a retired admiral to the post of Secretary to the Minister of Foreign Relations, a post normally reserved for career diplomats. These changes signal a foreign policy focus on geographical neighbours and other Southeast Asian nations. Da Silva reasons, however, that it will likely be investments and personal chemistry with foreign leaders that will direct foreign policy over the next five years.</w:t>
                                          </w:r>
                                          <w:r>
                                            <w:rPr>
                                              <w:rFonts w:ascii="Verdana" w:hAnsi="Verdana"/>
                                              <w:color w:val="222222"/>
                                            </w:rPr>
                                            <w:br/>
                                          </w:r>
                                          <w:r>
                                            <w:rPr>
                                              <w:rFonts w:ascii="Helvetica Neue" w:hAnsi="Helvetica Neue"/>
                                              <w:color w:val="222222"/>
                                              <w:sz w:val="15"/>
                                              <w:szCs w:val="15"/>
                                            </w:rPr>
                                            <w:t>Image credit:</w:t>
                                          </w:r>
                                          <w:hyperlink r:id="rId30" w:tgtFrame="_blank" w:history="1">
                                            <w:r>
                                              <w:rPr>
                                                <w:rStyle w:val="Hyperlink"/>
                                                <w:rFonts w:ascii="Helvetica Neue" w:hAnsi="Helvetica Neue"/>
                                                <w:b/>
                                                <w:bCs/>
                                                <w:color w:val="4C6AA2"/>
                                                <w:sz w:val="17"/>
                                                <w:szCs w:val="17"/>
                                              </w:rPr>
                                              <w:t> </w:t>
                                            </w:r>
                                          </w:hyperlink>
                                          <w:hyperlink r:id="rId31" w:tgtFrame="_blank" w:history="1">
                                            <w:r>
                                              <w:rPr>
                                                <w:rStyle w:val="Hyperlink"/>
                                                <w:rFonts w:ascii="Helvetica Neue" w:hAnsi="Helvetica Neue"/>
                                                <w:b/>
                                                <w:bCs/>
                                                <w:color w:val="4C6AA2"/>
                                                <w:sz w:val="17"/>
                                                <w:szCs w:val="17"/>
                                              </w:rPr>
                                              <w:t>Mahinda Rajapaksa</w:t>
                                            </w:r>
                                          </w:hyperlink>
                                        </w:p>
                                      </w:tc>
                                    </w:tr>
                                  </w:tbl>
                                  <w:p w14:paraId="1281539A" w14:textId="77777777" w:rsidR="003E04A9" w:rsidRDefault="003E04A9">
                                    <w:pPr>
                                      <w:rPr>
                                        <w:rFonts w:ascii="Times New Roman" w:hAnsi="Times New Roman"/>
                                      </w:rPr>
                                    </w:pPr>
                                  </w:p>
                                </w:tc>
                              </w:tr>
                            </w:tbl>
                            <w:p w14:paraId="3979A8BD" w14:textId="77777777" w:rsidR="003E04A9" w:rsidRDefault="003E04A9"/>
                          </w:tc>
                        </w:tr>
                      </w:tbl>
                      <w:p w14:paraId="5D161C18"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69A335D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E04A9" w14:paraId="33034C97" w14:textId="77777777">
                                <w:tc>
                                  <w:tcPr>
                                    <w:tcW w:w="0" w:type="auto"/>
                                    <w:vAlign w:val="center"/>
                                    <w:hideMark/>
                                  </w:tcPr>
                                  <w:p w14:paraId="3440BF9A" w14:textId="77777777" w:rsidR="003E04A9" w:rsidRDefault="003E04A9"/>
                                </w:tc>
                              </w:tr>
                            </w:tbl>
                            <w:p w14:paraId="209E07F0" w14:textId="77777777" w:rsidR="003E04A9" w:rsidRDefault="003E04A9"/>
                          </w:tc>
                        </w:tr>
                      </w:tbl>
                      <w:p w14:paraId="35544C2C"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6AFE97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0D9B049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393BC0F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E04A9" w14:paraId="2200B854" w14:textId="77777777">
                                            <w:tc>
                                              <w:tcPr>
                                                <w:tcW w:w="0" w:type="auto"/>
                                                <w:hideMark/>
                                              </w:tcPr>
                                              <w:p w14:paraId="7DFB0521" w14:textId="77777777" w:rsidR="003E04A9" w:rsidRDefault="003E04A9">
                                                <w:r>
                                                  <w:rPr>
                                                    <w:rStyle w:val="Emphasis"/>
                                                    <w:rFonts w:ascii="Helvetica Neue" w:hAnsi="Helvetica Neue"/>
                                                    <w:sz w:val="17"/>
                                                    <w:szCs w:val="17"/>
                                                  </w:rPr>
                                                  <w:t xml:space="preserve">These articles were selected by </w:t>
                                                </w:r>
                                                <w:proofErr w:type="spellStart"/>
                                                <w:r>
                                                  <w:rPr>
                                                    <w:rStyle w:val="Emphasis"/>
                                                    <w:rFonts w:ascii="Helvetica Neue" w:hAnsi="Helvetica Neue"/>
                                                    <w:sz w:val="17"/>
                                                    <w:szCs w:val="17"/>
                                                  </w:rPr>
                                                  <w:t>Nimaya</w:t>
                                                </w:r>
                                                <w:proofErr w:type="spellEnd"/>
                                                <w:r>
                                                  <w:rPr>
                                                    <w:rStyle w:val="Emphasis"/>
                                                    <w:rFonts w:ascii="Helvetica Neue" w:hAnsi="Helvetica Neue"/>
                                                    <w:sz w:val="17"/>
                                                    <w:szCs w:val="17"/>
                                                  </w:rPr>
                                                  <w:t xml:space="preserve"> </w:t>
                                                </w:r>
                                                <w:proofErr w:type="spellStart"/>
                                                <w:r>
                                                  <w:rPr>
                                                    <w:rStyle w:val="Emphasis"/>
                                                    <w:rFonts w:ascii="Helvetica Neue" w:hAnsi="Helvetica Neue"/>
                                                    <w:sz w:val="17"/>
                                                    <w:szCs w:val="17"/>
                                                  </w:rPr>
                                                  <w:t>Mallikahewa</w:t>
                                                </w:r>
                                                <w:proofErr w:type="spellEnd"/>
                                                <w:r>
                                                  <w:rPr>
                                                    <w:rStyle w:val="Emphasis"/>
                                                    <w:rFonts w:ascii="Helvetica Neue" w:hAnsi="Helvetica Neue"/>
                                                    <w:sz w:val="17"/>
                                                    <w:szCs w:val="17"/>
                                                  </w:rPr>
                                                  <w:t xml:space="preserve">. </w:t>
                                                </w:r>
                                                <w:proofErr w:type="spellStart"/>
                                                <w:r>
                                                  <w:rPr>
                                                    <w:rStyle w:val="Emphasis"/>
                                                    <w:rFonts w:ascii="Helvetica Neue" w:hAnsi="Helvetica Neue"/>
                                                    <w:sz w:val="17"/>
                                                    <w:szCs w:val="17"/>
                                                  </w:rPr>
                                                  <w:t>Nimaya</w:t>
                                                </w:r>
                                                <w:proofErr w:type="spellEnd"/>
                                                <w:r>
                                                  <w:rPr>
                                                    <w:rStyle w:val="Emphasis"/>
                                                    <w:rFonts w:ascii="Helvetica Neue" w:hAnsi="Helvetica Neue"/>
                                                    <w:sz w:val="17"/>
                                                    <w:szCs w:val="17"/>
                                                  </w:rPr>
                                                  <w:t xml:space="preserve"> is in the final year of her double </w:t>
                                                </w:r>
                                                <w:proofErr w:type="gramStart"/>
                                                <w:r>
                                                  <w:rPr>
                                                    <w:rStyle w:val="Emphasis"/>
                                                    <w:rFonts w:ascii="Helvetica Neue" w:hAnsi="Helvetica Neue"/>
                                                    <w:sz w:val="17"/>
                                                    <w:szCs w:val="17"/>
                                                  </w:rPr>
                                                  <w:t>Bachelor’s</w:t>
                                                </w:r>
                                                <w:proofErr w:type="gramEnd"/>
                                                <w:r>
                                                  <w:rPr>
                                                    <w:rStyle w:val="Emphasis"/>
                                                    <w:rFonts w:ascii="Helvetica Neue" w:hAnsi="Helvetica Neue"/>
                                                    <w:sz w:val="17"/>
                                                    <w:szCs w:val="17"/>
                                                  </w:rPr>
                                                  <w:t xml:space="preserve"> degrees in International Studies and Media (PR &amp; Advertising) at UNSW, where she has focused her research on development aid, transitional justice, maritime security and foreign policy in the Indian Ocean region. She has interned at AIIA NSW since February 2020.</w:t>
                                                </w:r>
                                              </w:p>
                                            </w:tc>
                                          </w:tr>
                                        </w:tbl>
                                        <w:p w14:paraId="10AC3361" w14:textId="77777777" w:rsidR="003E04A9" w:rsidRDefault="003E04A9"/>
                                      </w:tc>
                                    </w:tr>
                                  </w:tbl>
                                  <w:p w14:paraId="4465B9F0" w14:textId="77777777" w:rsidR="003E04A9" w:rsidRDefault="003E04A9">
                                    <w:pPr>
                                      <w:spacing w:line="360" w:lineRule="atLeast"/>
                                      <w:rPr>
                                        <w:rFonts w:ascii="Verdana" w:hAnsi="Verdana"/>
                                        <w:color w:val="000000"/>
                                      </w:rPr>
                                    </w:pPr>
                                  </w:p>
                                </w:tc>
                              </w:tr>
                            </w:tbl>
                            <w:p w14:paraId="0F0C6EAD" w14:textId="77777777" w:rsidR="003E04A9" w:rsidRDefault="003E04A9"/>
                          </w:tc>
                        </w:tr>
                      </w:tbl>
                      <w:p w14:paraId="4404DDE2"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62264FA4"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E04A9" w14:paraId="4E7B9622" w14:textId="77777777">
                                <w:tc>
                                  <w:tcPr>
                                    <w:tcW w:w="0" w:type="auto"/>
                                    <w:vAlign w:val="center"/>
                                    <w:hideMark/>
                                  </w:tcPr>
                                  <w:p w14:paraId="09C10F7B" w14:textId="77777777" w:rsidR="003E04A9" w:rsidRDefault="003E04A9"/>
                                </w:tc>
                              </w:tr>
                            </w:tbl>
                            <w:p w14:paraId="763B75E2" w14:textId="77777777" w:rsidR="003E04A9" w:rsidRDefault="003E04A9"/>
                          </w:tc>
                        </w:tr>
                      </w:tbl>
                      <w:p w14:paraId="72CA402F"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1F1E12E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4C355B4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E04A9" w14:paraId="1BEB61AE" w14:textId="77777777">
                                      <w:tc>
                                        <w:tcPr>
                                          <w:tcW w:w="0" w:type="auto"/>
                                          <w:shd w:val="clear" w:color="auto" w:fill="4B6AA2"/>
                                          <w:tcMar>
                                            <w:top w:w="270" w:type="dxa"/>
                                            <w:left w:w="270" w:type="dxa"/>
                                            <w:bottom w:w="270" w:type="dxa"/>
                                            <w:right w:w="270" w:type="dxa"/>
                                          </w:tcMar>
                                          <w:hideMark/>
                                        </w:tcPr>
                                        <w:p w14:paraId="540D43B5" w14:textId="77777777" w:rsidR="003E04A9" w:rsidRDefault="003E04A9">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300F0B68" w14:textId="77777777" w:rsidR="003E04A9" w:rsidRDefault="003E04A9">
                                    <w:pPr>
                                      <w:rPr>
                                        <w:rFonts w:ascii="Times New Roman" w:hAnsi="Times New Roman"/>
                                      </w:rPr>
                                    </w:pPr>
                                  </w:p>
                                </w:tc>
                              </w:tr>
                            </w:tbl>
                            <w:p w14:paraId="35FBFCCD" w14:textId="77777777" w:rsidR="003E04A9" w:rsidRDefault="003E04A9"/>
                          </w:tc>
                        </w:tr>
                      </w:tbl>
                      <w:p w14:paraId="5FC8C864"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1FC6D0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2C36E378" w14:textId="77777777">
                                <w:tc>
                                  <w:tcPr>
                                    <w:tcW w:w="0" w:type="auto"/>
                                    <w:tcMar>
                                      <w:top w:w="0" w:type="dxa"/>
                                      <w:left w:w="270" w:type="dxa"/>
                                      <w:bottom w:w="135" w:type="dxa"/>
                                      <w:right w:w="270" w:type="dxa"/>
                                    </w:tcMar>
                                    <w:hideMark/>
                                  </w:tcPr>
                                  <w:p w14:paraId="34BC8A4E" w14:textId="77777777" w:rsidR="003E04A9" w:rsidRDefault="003E04A9" w:rsidP="003E04A9">
                                    <w:pPr>
                                      <w:numPr>
                                        <w:ilvl w:val="0"/>
                                        <w:numId w:val="19"/>
                                      </w:numPr>
                                      <w:spacing w:before="100" w:beforeAutospacing="1" w:after="75" w:line="360" w:lineRule="atLeast"/>
                                      <w:ind w:left="0"/>
                                      <w:rPr>
                                        <w:rFonts w:ascii="Verdana" w:hAnsi="Verdana"/>
                                        <w:color w:val="222222"/>
                                      </w:rPr>
                                    </w:pPr>
                                    <w:r>
                                      <w:rPr>
                                        <w:rFonts w:ascii="Helvetica Neue" w:hAnsi="Helvetica Neue"/>
                                        <w:color w:val="222222"/>
                                        <w:sz w:val="18"/>
                                        <w:szCs w:val="18"/>
                                      </w:rPr>
                                      <w:t>F</w:t>
                                    </w:r>
                                    <w:r>
                                      <w:rPr>
                                        <w:rStyle w:val="Emphasis"/>
                                        <w:rFonts w:ascii="Helvetica Neue" w:hAnsi="Helvetica Neue"/>
                                        <w:color w:val="222222"/>
                                        <w:sz w:val="18"/>
                                        <w:szCs w:val="18"/>
                                      </w:rPr>
                                      <w:t>or Australian Outlook</w:t>
                                    </w:r>
                                    <w:r>
                                      <w:rPr>
                                        <w:rFonts w:ascii="Helvetica Neue" w:hAnsi="Helvetica Neue"/>
                                        <w:color w:val="222222"/>
                                        <w:sz w:val="18"/>
                                        <w:szCs w:val="18"/>
                                      </w:rPr>
                                      <w:t>, AIIA NSW intern Evangeline Larsen </w:t>
                                    </w:r>
                                    <w:hyperlink r:id="rId32"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how the psychology behind slow and sudden onset disasters can help explain aid provisions to Lebanon following the Beirut explosion.</w:t>
                                    </w:r>
                                  </w:p>
                                  <w:p w14:paraId="4012B458" w14:textId="77777777" w:rsidR="003E04A9" w:rsidRDefault="003E04A9" w:rsidP="003E04A9">
                                    <w:pPr>
                                      <w:numPr>
                                        <w:ilvl w:val="0"/>
                                        <w:numId w:val="19"/>
                                      </w:numPr>
                                      <w:spacing w:before="100" w:beforeAutospacing="1" w:after="75" w:line="360" w:lineRule="atLeast"/>
                                      <w:ind w:left="0"/>
                                      <w:rPr>
                                        <w:rFonts w:ascii="Verdana" w:hAnsi="Verdana"/>
                                        <w:color w:val="222222"/>
                                      </w:rPr>
                                    </w:pPr>
                                    <w:r>
                                      <w:rPr>
                                        <w:rFonts w:ascii="Helvetica Neue" w:hAnsi="Helvetica Neue"/>
                                        <w:color w:val="222222"/>
                                        <w:sz w:val="18"/>
                                        <w:szCs w:val="18"/>
                                      </w:rPr>
                                      <w:t>Ross Gittins, drawing heavily on a </w:t>
                                    </w:r>
                                    <w:hyperlink r:id="rId33" w:tgtFrame="_blank" w:history="1">
                                      <w:r>
                                        <w:rPr>
                                          <w:rStyle w:val="Hyperlink"/>
                                          <w:rFonts w:ascii="Helvetica Neue" w:hAnsi="Helvetica Neue"/>
                                          <w:b/>
                                          <w:bCs/>
                                          <w:color w:val="4C6AA2"/>
                                          <w:sz w:val="18"/>
                                          <w:szCs w:val="18"/>
                                        </w:rPr>
                                        <w:t>report</w:t>
                                      </w:r>
                                    </w:hyperlink>
                                    <w:r>
                                      <w:rPr>
                                        <w:rFonts w:ascii="Helvetica Neue" w:hAnsi="Helvetica Neue"/>
                                        <w:color w:val="222222"/>
                                        <w:sz w:val="18"/>
                                        <w:szCs w:val="18"/>
                                      </w:rPr>
                                      <w:t> by Dr John Edwards for the Lowy Institute, </w:t>
                                    </w:r>
                                    <w:hyperlink r:id="rId34" w:tgtFrame="_blank" w:history="1">
                                      <w:r>
                                        <w:rPr>
                                          <w:rStyle w:val="Hyperlink"/>
                                          <w:rFonts w:ascii="Helvetica Neue" w:hAnsi="Helvetica Neue"/>
                                          <w:b/>
                                          <w:bCs/>
                                          <w:color w:val="4C6AA2"/>
                                          <w:sz w:val="18"/>
                                          <w:szCs w:val="18"/>
                                        </w:rPr>
                                        <w:t>discusses</w:t>
                                      </w:r>
                                    </w:hyperlink>
                                    <w:r>
                                      <w:rPr>
                                        <w:rFonts w:ascii="Helvetica Neue" w:hAnsi="Helvetica Neue"/>
                                        <w:color w:val="222222"/>
                                        <w:sz w:val="18"/>
                                        <w:szCs w:val="18"/>
                                      </w:rPr>
                                      <w:t> the economic risks for Australia in reducing trade with China.</w:t>
                                    </w:r>
                                  </w:p>
                                  <w:p w14:paraId="289D5DED" w14:textId="77777777" w:rsidR="003E04A9" w:rsidRDefault="003E04A9" w:rsidP="003E04A9">
                                    <w:pPr>
                                      <w:numPr>
                                        <w:ilvl w:val="0"/>
                                        <w:numId w:val="19"/>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 xml:space="preserve">With Russia seeking to raise sunken nuclear submarines from the Arctic sea floor, BBC Future's Alex </w:t>
                                    </w:r>
                                    <w:proofErr w:type="spellStart"/>
                                    <w:r>
                                      <w:rPr>
                                        <w:rFonts w:ascii="Helvetica Neue" w:hAnsi="Helvetica Neue"/>
                                        <w:color w:val="222222"/>
                                        <w:sz w:val="18"/>
                                        <w:szCs w:val="18"/>
                                      </w:rPr>
                                      <w:t>Luhn</w:t>
                                    </w:r>
                                    <w:proofErr w:type="spellEnd"/>
                                    <w:r>
                                      <w:rPr>
                                        <w:rFonts w:ascii="Helvetica Neue" w:hAnsi="Helvetica Neue"/>
                                        <w:color w:val="222222"/>
                                        <w:sz w:val="18"/>
                                        <w:szCs w:val="18"/>
                                      </w:rPr>
                                      <w:t> </w:t>
                                    </w:r>
                                    <w:hyperlink r:id="rId35" w:tgtFrame="_blank" w:history="1">
                                      <w:r>
                                        <w:rPr>
                                          <w:rStyle w:val="Hyperlink"/>
                                          <w:rFonts w:ascii="Helvetica Neue" w:hAnsi="Helvetica Neue"/>
                                          <w:b/>
                                          <w:bCs/>
                                          <w:color w:val="4C6AA2"/>
                                          <w:sz w:val="18"/>
                                          <w:szCs w:val="18"/>
                                        </w:rPr>
                                        <w:t>outlines </w:t>
                                      </w:r>
                                    </w:hyperlink>
                                    <w:r>
                                      <w:rPr>
                                        <w:rFonts w:ascii="Helvetica Neue" w:hAnsi="Helvetica Neue"/>
                                        <w:color w:val="222222"/>
                                        <w:sz w:val="18"/>
                                        <w:szCs w:val="18"/>
                                      </w:rPr>
                                      <w:t>the potential geopolitical and environmental ramifications for Moscow.</w:t>
                                    </w:r>
                                  </w:p>
                                  <w:p w14:paraId="38290B4A" w14:textId="77777777" w:rsidR="003E04A9" w:rsidRDefault="003E04A9" w:rsidP="003E04A9">
                                    <w:pPr>
                                      <w:numPr>
                                        <w:ilvl w:val="0"/>
                                        <w:numId w:val="19"/>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The Perth </w:t>
                                    </w:r>
                                    <w:proofErr w:type="spellStart"/>
                                    <w:r>
                                      <w:rPr>
                                        <w:rFonts w:ascii="Helvetica Neue" w:hAnsi="Helvetica Neue"/>
                                        <w:color w:val="222222"/>
                                        <w:sz w:val="18"/>
                                        <w:szCs w:val="18"/>
                                      </w:rPr>
                                      <w:t>USAsia</w:t>
                                    </w:r>
                                    <w:proofErr w:type="spellEnd"/>
                                    <w:r>
                                      <w:rPr>
                                        <w:rFonts w:ascii="Helvetica Neue" w:hAnsi="Helvetica Neue"/>
                                        <w:color w:val="222222"/>
                                        <w:sz w:val="18"/>
                                        <w:szCs w:val="18"/>
                                      </w:rPr>
                                      <w:t xml:space="preserve"> Centre and the United States Studies Centre at the University of Sydney recently held a </w:t>
                                    </w:r>
                                    <w:hyperlink r:id="rId36" w:tgtFrame="_blank" w:history="1">
                                      <w:r>
                                        <w:rPr>
                                          <w:rStyle w:val="Hyperlink"/>
                                          <w:rFonts w:ascii="Helvetica Neue" w:hAnsi="Helvetica Neue"/>
                                          <w:b/>
                                          <w:bCs/>
                                          <w:color w:val="4C6AA2"/>
                                          <w:sz w:val="18"/>
                                          <w:szCs w:val="18"/>
                                        </w:rPr>
                                        <w:t>webinar</w:t>
                                      </w:r>
                                    </w:hyperlink>
                                    <w:r>
                                      <w:rPr>
                                        <w:rFonts w:ascii="Helvetica Neue" w:hAnsi="Helvetica Neue"/>
                                        <w:color w:val="222222"/>
                                        <w:sz w:val="18"/>
                                        <w:szCs w:val="18"/>
                                      </w:rPr>
                                      <w:t> with former US National Security Advisor Ambassador John Bolton.</w:t>
                                    </w:r>
                                  </w:p>
                                  <w:p w14:paraId="19A2E695" w14:textId="77777777" w:rsidR="003E04A9" w:rsidRDefault="003E04A9" w:rsidP="003E04A9">
                                    <w:pPr>
                                      <w:numPr>
                                        <w:ilvl w:val="0"/>
                                        <w:numId w:val="19"/>
                                      </w:numPr>
                                      <w:spacing w:before="100" w:beforeAutospacing="1" w:after="75" w:line="360" w:lineRule="atLeast"/>
                                      <w:ind w:left="0"/>
                                      <w:rPr>
                                        <w:rFonts w:ascii="Verdana" w:hAnsi="Verdana"/>
                                        <w:color w:val="222222"/>
                                      </w:rPr>
                                    </w:pPr>
                                    <w:r>
                                      <w:rPr>
                                        <w:rFonts w:ascii="Helvetica Neue" w:hAnsi="Helvetica Neue"/>
                                        <w:color w:val="222222"/>
                                        <w:sz w:val="18"/>
                                        <w:szCs w:val="18"/>
                                      </w:rPr>
                                      <w:t>The ABC's China correspondent Bill Birtles </w:t>
                                    </w:r>
                                    <w:hyperlink r:id="rId37"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on his recent whirlwind evacuation from Beijing and the role of Australian diplomatic staff on securing safe passage for him and fellow journalist Mike Smith back to Australia.</w:t>
                                    </w:r>
                                  </w:p>
                                  <w:p w14:paraId="1974ADA9" w14:textId="77777777" w:rsidR="003E04A9" w:rsidRDefault="003E04A9" w:rsidP="003E04A9">
                                    <w:pPr>
                                      <w:numPr>
                                        <w:ilvl w:val="0"/>
                                        <w:numId w:val="19"/>
                                      </w:numPr>
                                      <w:spacing w:before="100" w:beforeAutospacing="1" w:after="75" w:line="360" w:lineRule="atLeast"/>
                                      <w:ind w:left="0"/>
                                      <w:rPr>
                                        <w:rFonts w:ascii="Verdana" w:hAnsi="Verdana"/>
                                        <w:color w:val="222222"/>
                                      </w:rPr>
                                    </w:pPr>
                                    <w:r>
                                      <w:rPr>
                                        <w:rFonts w:ascii="Helvetica Neue" w:hAnsi="Helvetica Neue"/>
                                        <w:color w:val="222222"/>
                                        <w:sz w:val="18"/>
                                        <w:szCs w:val="18"/>
                                      </w:rPr>
                                      <w:t>James Curran, Professor of History at the University of Sydney, </w:t>
                                    </w:r>
                                    <w:hyperlink r:id="rId38" w:tgtFrame="_blank" w:history="1">
                                      <w:r>
                                        <w:rPr>
                                          <w:rStyle w:val="Hyperlink"/>
                                          <w:rFonts w:ascii="Helvetica Neue" w:hAnsi="Helvetica Neue"/>
                                          <w:b/>
                                          <w:bCs/>
                                          <w:color w:val="4C6AA2"/>
                                          <w:sz w:val="18"/>
                                          <w:szCs w:val="18"/>
                                        </w:rPr>
                                        <w:t>further reflects</w:t>
                                      </w:r>
                                    </w:hyperlink>
                                    <w:r>
                                      <w:rPr>
                                        <w:rFonts w:ascii="Helvetica Neue" w:hAnsi="Helvetica Neue"/>
                                        <w:color w:val="222222"/>
                                        <w:sz w:val="18"/>
                                        <w:szCs w:val="18"/>
                                      </w:rPr>
                                      <w:t> on what the removal of Australian journalists from China means for relations between the two countries in an article for the </w:t>
                                    </w:r>
                                    <w:r>
                                      <w:rPr>
                                        <w:rStyle w:val="Emphasis"/>
                                        <w:rFonts w:ascii="Helvetica Neue" w:hAnsi="Helvetica Neue"/>
                                        <w:color w:val="222222"/>
                                        <w:sz w:val="18"/>
                                        <w:szCs w:val="18"/>
                                      </w:rPr>
                                      <w:t>Guardian</w:t>
                                    </w:r>
                                    <w:r>
                                      <w:rPr>
                                        <w:rFonts w:ascii="Helvetica Neue" w:hAnsi="Helvetica Neue"/>
                                        <w:color w:val="222222"/>
                                        <w:sz w:val="18"/>
                                        <w:szCs w:val="18"/>
                                      </w:rPr>
                                      <w:t>. </w:t>
                                    </w:r>
                                  </w:p>
                                </w:tc>
                              </w:tr>
                            </w:tbl>
                            <w:p w14:paraId="50C1397A" w14:textId="77777777" w:rsidR="003E04A9" w:rsidRDefault="003E04A9">
                              <w:pPr>
                                <w:rPr>
                                  <w:rFonts w:ascii="Times New Roman" w:hAnsi="Times New Roman"/>
                                </w:rPr>
                              </w:pPr>
                            </w:p>
                          </w:tc>
                        </w:tr>
                      </w:tbl>
                      <w:p w14:paraId="2941DCB1"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22F6C81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E04A9" w14:paraId="744F85F6" w14:textId="77777777">
                                <w:tc>
                                  <w:tcPr>
                                    <w:tcW w:w="0" w:type="auto"/>
                                    <w:vAlign w:val="center"/>
                                    <w:hideMark/>
                                  </w:tcPr>
                                  <w:p w14:paraId="5EBC2E77" w14:textId="77777777" w:rsidR="003E04A9" w:rsidRDefault="003E04A9"/>
                                </w:tc>
                              </w:tr>
                            </w:tbl>
                            <w:p w14:paraId="29D31C70" w14:textId="77777777" w:rsidR="003E04A9" w:rsidRDefault="003E04A9"/>
                          </w:tc>
                        </w:tr>
                      </w:tbl>
                      <w:p w14:paraId="7066ADD6"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13CA675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3E323BE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E04A9" w14:paraId="47FACAE0" w14:textId="77777777">
                                      <w:tc>
                                        <w:tcPr>
                                          <w:tcW w:w="0" w:type="auto"/>
                                          <w:shd w:val="clear" w:color="auto" w:fill="4B6AA2"/>
                                          <w:tcMar>
                                            <w:top w:w="270" w:type="dxa"/>
                                            <w:left w:w="270" w:type="dxa"/>
                                            <w:bottom w:w="270" w:type="dxa"/>
                                            <w:right w:w="270" w:type="dxa"/>
                                          </w:tcMar>
                                          <w:hideMark/>
                                        </w:tcPr>
                                        <w:p w14:paraId="2E27CD46" w14:textId="77777777" w:rsidR="003E04A9" w:rsidRDefault="003E04A9">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7B45C20C" w14:textId="77777777" w:rsidR="003E04A9" w:rsidRDefault="003E04A9">
                                    <w:pPr>
                                      <w:rPr>
                                        <w:rFonts w:ascii="Times New Roman" w:hAnsi="Times New Roman"/>
                                      </w:rPr>
                                    </w:pPr>
                                  </w:p>
                                </w:tc>
                              </w:tr>
                            </w:tbl>
                            <w:p w14:paraId="2831A66D" w14:textId="77777777" w:rsidR="003E04A9" w:rsidRDefault="003E04A9"/>
                          </w:tc>
                        </w:tr>
                      </w:tbl>
                      <w:p w14:paraId="56EB0982"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28393C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E04A9" w14:paraId="4180C2F9" w14:textId="77777777">
                                <w:tc>
                                  <w:tcPr>
                                    <w:tcW w:w="0" w:type="auto"/>
                                    <w:tcMar>
                                      <w:top w:w="0" w:type="dxa"/>
                                      <w:left w:w="270" w:type="dxa"/>
                                      <w:bottom w:w="135" w:type="dxa"/>
                                      <w:right w:w="270" w:type="dxa"/>
                                    </w:tcMar>
                                    <w:hideMark/>
                                  </w:tcPr>
                                  <w:p w14:paraId="11D8B412" w14:textId="77777777" w:rsidR="003E04A9" w:rsidRDefault="003E04A9">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9"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03C49949" w14:textId="77777777" w:rsidR="003E04A9" w:rsidRDefault="003E04A9">
                              <w:pPr>
                                <w:rPr>
                                  <w:rFonts w:ascii="Times New Roman" w:hAnsi="Times New Roman"/>
                                </w:rPr>
                              </w:pPr>
                            </w:p>
                          </w:tc>
                        </w:tr>
                      </w:tbl>
                      <w:p w14:paraId="36CADA9E" w14:textId="77777777" w:rsidR="003E04A9" w:rsidRDefault="003E04A9">
                        <w:pPr>
                          <w:rPr>
                            <w:vanish/>
                          </w:rPr>
                        </w:pPr>
                      </w:p>
                      <w:tbl>
                        <w:tblPr>
                          <w:tblW w:w="5000" w:type="pct"/>
                          <w:tblCellMar>
                            <w:left w:w="0" w:type="dxa"/>
                            <w:right w:w="0" w:type="dxa"/>
                          </w:tblCellMar>
                          <w:tblLook w:val="04A0" w:firstRow="1" w:lastRow="0" w:firstColumn="1" w:lastColumn="0" w:noHBand="0" w:noVBand="1"/>
                        </w:tblPr>
                        <w:tblGrid>
                          <w:gridCol w:w="10198"/>
                        </w:tblGrid>
                        <w:tr w:rsidR="003E04A9" w14:paraId="0E167CF7"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E04A9" w14:paraId="531D5980" w14:textId="77777777">
                                <w:tc>
                                  <w:tcPr>
                                    <w:tcW w:w="0" w:type="auto"/>
                                    <w:vAlign w:val="center"/>
                                    <w:hideMark/>
                                  </w:tcPr>
                                  <w:p w14:paraId="1F31C348" w14:textId="77777777" w:rsidR="003E04A9" w:rsidRDefault="003E04A9"/>
                                </w:tc>
                              </w:tr>
                            </w:tbl>
                            <w:p w14:paraId="27FF741E" w14:textId="77777777" w:rsidR="003E04A9" w:rsidRDefault="003E04A9"/>
                          </w:tc>
                        </w:tr>
                      </w:tbl>
                      <w:p w14:paraId="0FC4CFF3" w14:textId="77777777" w:rsidR="003E04A9" w:rsidRDefault="003E04A9"/>
                    </w:tc>
                  </w:tr>
                </w:tbl>
                <w:p w14:paraId="63BD43E6" w14:textId="77777777" w:rsidR="003E04A9" w:rsidRDefault="003E04A9">
                  <w:pPr>
                    <w:jc w:val="center"/>
                  </w:pPr>
                </w:p>
              </w:tc>
            </w:tr>
          </w:tbl>
          <w:p w14:paraId="0A7104B3" w14:textId="77777777" w:rsidR="003E04A9" w:rsidRDefault="003E04A9">
            <w:pPr>
              <w:jc w:val="center"/>
              <w:rPr>
                <w:rFonts w:ascii="Times" w:hAnsi="Times"/>
                <w:color w:val="000000"/>
                <w:sz w:val="27"/>
                <w:szCs w:val="27"/>
              </w:rPr>
            </w:pPr>
          </w:p>
        </w:tc>
      </w:tr>
      <w:tr w:rsidR="003E04A9" w14:paraId="4110153F" w14:textId="77777777" w:rsidTr="003E04A9">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3E04A9" w14:paraId="33FFFE04"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3E04A9" w14:paraId="08A844B8"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3E04A9" w14:paraId="3B80CA93" w14:textId="77777777">
                          <w:tc>
                            <w:tcPr>
                              <w:tcW w:w="0" w:type="auto"/>
                              <w:hideMark/>
                            </w:tcPr>
                            <w:p w14:paraId="76F8A28C" w14:textId="77777777" w:rsidR="003E04A9" w:rsidRDefault="003E04A9">
                              <w:pPr>
                                <w:jc w:val="center"/>
                                <w:rPr>
                                  <w:sz w:val="20"/>
                                  <w:szCs w:val="20"/>
                                </w:rPr>
                              </w:pPr>
                            </w:p>
                          </w:tc>
                        </w:tr>
                      </w:tbl>
                      <w:p w14:paraId="56E82AAA" w14:textId="77777777" w:rsidR="003E04A9" w:rsidRDefault="003E04A9"/>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3E04A9" w14:paraId="22E0726B" w14:textId="77777777">
                          <w:tc>
                            <w:tcPr>
                              <w:tcW w:w="0" w:type="auto"/>
                              <w:hideMark/>
                            </w:tcPr>
                            <w:p w14:paraId="23B99D9E" w14:textId="77777777" w:rsidR="003E04A9" w:rsidRDefault="003E04A9">
                              <w:pPr>
                                <w:rPr>
                                  <w:sz w:val="20"/>
                                  <w:szCs w:val="20"/>
                                </w:rPr>
                              </w:pPr>
                            </w:p>
                          </w:tc>
                        </w:tr>
                      </w:tbl>
                      <w:p w14:paraId="1792394E" w14:textId="77777777" w:rsidR="003E04A9" w:rsidRDefault="003E04A9"/>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3E04A9" w14:paraId="12E20418" w14:textId="77777777">
                          <w:tc>
                            <w:tcPr>
                              <w:tcW w:w="0" w:type="auto"/>
                              <w:hideMark/>
                            </w:tcPr>
                            <w:p w14:paraId="5FAD3548" w14:textId="77777777" w:rsidR="003E04A9" w:rsidRDefault="003E04A9">
                              <w:pPr>
                                <w:rPr>
                                  <w:sz w:val="20"/>
                                  <w:szCs w:val="20"/>
                                </w:rPr>
                              </w:pPr>
                            </w:p>
                          </w:tc>
                        </w:tr>
                      </w:tbl>
                      <w:p w14:paraId="03C3C6A4" w14:textId="77777777" w:rsidR="003E04A9" w:rsidRDefault="003E04A9"/>
                    </w:tc>
                  </w:tr>
                </w:tbl>
                <w:p w14:paraId="3A60F0BB" w14:textId="77777777" w:rsidR="003E04A9" w:rsidRDefault="003E04A9">
                  <w:pPr>
                    <w:jc w:val="center"/>
                  </w:pPr>
                </w:p>
              </w:tc>
            </w:tr>
          </w:tbl>
          <w:p w14:paraId="7EC0AF40" w14:textId="77777777" w:rsidR="003E04A9" w:rsidRDefault="003E04A9">
            <w:pPr>
              <w:jc w:val="cente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9"/>
  </w:num>
  <w:num w:numId="4">
    <w:abstractNumId w:val="8"/>
  </w:num>
  <w:num w:numId="5">
    <w:abstractNumId w:val="2"/>
  </w:num>
  <w:num w:numId="6">
    <w:abstractNumId w:val="10"/>
  </w:num>
  <w:num w:numId="7">
    <w:abstractNumId w:val="11"/>
  </w:num>
  <w:num w:numId="8">
    <w:abstractNumId w:val="5"/>
  </w:num>
  <w:num w:numId="9">
    <w:abstractNumId w:val="13"/>
  </w:num>
  <w:num w:numId="10">
    <w:abstractNumId w:val="6"/>
  </w:num>
  <w:num w:numId="11">
    <w:abstractNumId w:val="7"/>
  </w:num>
  <w:num w:numId="12">
    <w:abstractNumId w:val="15"/>
  </w:num>
  <w:num w:numId="13">
    <w:abstractNumId w:val="3"/>
  </w:num>
  <w:num w:numId="14">
    <w:abstractNumId w:val="17"/>
  </w:num>
  <w:num w:numId="15">
    <w:abstractNumId w:val="0"/>
  </w:num>
  <w:num w:numId="16">
    <w:abstractNumId w:val="12"/>
  </w:num>
  <w:num w:numId="17">
    <w:abstractNumId w:val="18"/>
  </w:num>
  <w:num w:numId="18">
    <w:abstractNumId w:val="1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446DA3"/>
    <w:rsid w:val="00500F2A"/>
    <w:rsid w:val="00620940"/>
    <w:rsid w:val="0066194E"/>
    <w:rsid w:val="00830447"/>
    <w:rsid w:val="008650B2"/>
    <w:rsid w:val="00973806"/>
    <w:rsid w:val="00B04A33"/>
    <w:rsid w:val="00C2491D"/>
    <w:rsid w:val="00C30442"/>
    <w:rsid w:val="00CA182F"/>
    <w:rsid w:val="00D334F3"/>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hnmenadue.com/ian-cunliffe-the-atrocious-foreign-interference-law-it-doesnt-add-up-%E2%80%8B/?mc_cid=f8408db7df&amp;mc_eid=5c46601e52" TargetMode="External"/><Relationship Id="rId18" Type="http://schemas.openxmlformats.org/officeDocument/2006/relationships/hyperlink" Target="https://johnmenadue.com/bernard-collaery-east-timor-and-governmental-duplicity/?mc_cid=42df904687&amp;mc_eid=a2b2c843b4%5d" TargetMode="External"/><Relationship Id="rId26" Type="http://schemas.openxmlformats.org/officeDocument/2006/relationships/hyperlink" Target="https://www.flickr.com/photos/73614187@N03/29278182057/in/photolist-LBdkun-ZgZNYV-GFKYnP-mZxB9r-ehoU1Q-ncmpL6-RWP8c5-ShNQFb-ReWc9u-DuwNAQ-Zxazmo-XnVgji-Y1GY6E-Pno7s8-Vh9Xbh-rdt4M5-2g2wXfm-2g2wYpB-2g2wZaH-23BfZsE-JHdXqT-23Bg69Q-23Bg75C-JHdWLg-JHdYyp-FwcYcU-22zm8gh-23BfZKy-22zm6XA-23Bg7n1-22zm7Uq-FwcUVU-23Bg7H1-23Bg7tJ-23Bg6z9-FwcSsN-JHdXHg-E12TVe-22hCQhM-E12WB6-JHdJh8-JHdGvx-2g9UKFe-2g9UKgB-RAji2R-8FgnY1-rHZDFP-8F1zGg-caDbeq-akJhzh" TargetMode="External"/><Relationship Id="rId39" Type="http://schemas.openxmlformats.org/officeDocument/2006/relationships/hyperlink" Target="mailto:aiianswletters@gmail.com" TargetMode="External"/><Relationship Id="rId21" Type="http://schemas.openxmlformats.org/officeDocument/2006/relationships/hyperlink" Target="https://www.theguardian.com/news/2020/apr/16/how-saudi-arabia-religious-project-transformed-indonesia-islam" TargetMode="External"/><Relationship Id="rId34" Type="http://schemas.openxmlformats.org/officeDocument/2006/relationships/hyperlink" Target="https://www.smh.com.au/business/the-economy/memo-to-generals-china-is-our-inescapable-economic-destiny-20200830-p55qlw.html"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www.lowyinstitute.org/the-interpreter/where-sri-lanka-s-foreign-policy"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thediplomat.com/2020/08/will-the-uk-send-its-aircraft-carrier-to-the-south-china-sea/" TargetMode="External"/><Relationship Id="rId32" Type="http://schemas.openxmlformats.org/officeDocument/2006/relationships/hyperlink" Target="http://www.internationalaffairs.org.au/australianoutlook/slow-onset-crises-ignored-over-big-booms-beirut/" TargetMode="External"/><Relationship Id="rId37" Type="http://schemas.openxmlformats.org/officeDocument/2006/relationships/hyperlink" Target="https://www.abc.net.au/news/2020-09-08/bill-birtles-abc-journalist-the-moment-he-was-not-safe-in-china/12640000"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flickr.com/photos/sidneiensis/13165492174/in/photolist-m4oA9o-f5ngJs-wiCjyi-PkvDYp-8ae8J3-8ae8vJ-9WfGw-8aaSfV-8ae8EQ-9Wfym-f7yY-a67FiB-daAK5i-5gAaRb-9Wfwp-aShb5t-fGNRe-aSheFZ-5QoZD1-8aaSbZ-2h12zzH-2eEEoch-zaygjo-5dnAeQ-CYR7iD-S7CF88-uEbRo-2fmpG9r-wV82aw-HGhBWm-8ae8fG-hD945q-7X3KQ1-2ak1JyN-7yLw8Q-7yLAE9-8L1T45-8LZuxr-2hvCUqf-25ivKwg-2eHXe4A-bF23mz-25fQ32c-2eEEnKL-2huzWqJ-TJTfvE-TLQdwJ-w35VUY-EWjvdT-4uaqEp" TargetMode="External"/><Relationship Id="rId23" Type="http://schemas.openxmlformats.org/officeDocument/2006/relationships/image" Target="media/image7.jpeg"/><Relationship Id="rId28" Type="http://schemas.openxmlformats.org/officeDocument/2006/relationships/hyperlink" Target="https://www.lowyinstitute.org/the-interpreter/where-sri-lanka-s-foreign-policy" TargetMode="External"/><Relationship Id="rId36" Type="http://schemas.openxmlformats.org/officeDocument/2006/relationships/hyperlink" Target="https://www.ussc.edu.au/events/a-conversation-with-former-national-security-advisor-ambassador-john-bolton" TargetMode="External"/><Relationship Id="rId10" Type="http://schemas.openxmlformats.org/officeDocument/2006/relationships/hyperlink" Target="https://www.afr.com/policy/foreign-affairs/engagement-worth-it-despite-china-s-illiberal-turn-garnaut-20200830-p55qm8" TargetMode="External"/><Relationship Id="rId19" Type="http://schemas.openxmlformats.org/officeDocument/2006/relationships/hyperlink" Target="https://www.flickr.com/photos/adam_jones/4633692662/in/photolist-84sToN-8u4UzB-4HqW2u-9kQ5px-aMR9hH-nEUGSQ-o3CwGU-9s1P58-9nCTLQ-7Nyij5-HY15JL-q1pSHm-o17557-5aixap-aMR9BX-JbMKVn-fbe7zu-xEvEQ7-dKNzLp-fF6EF5-NJ69qD-oAreCy-aMRbX6-47ZG7m-8u4Q3V-ebhcu9-9yMSBb-4CHNSu-y3ebcw-aMRbtx-ebbtDK-oiSVAj-y8Pmrz-7TJ31c-xdndcH-dKNjHK-nxreH7-HUAS6t-nMF8jF-dKMYLr-Fj1dJR-9zCzTU-nHKudk-JduWuJ-o53msd-ebCYPp-dKTWC9-4CNxPP-fdY9EJ-hfDyKg" TargetMode="External"/><Relationship Id="rId31" Type="http://schemas.openxmlformats.org/officeDocument/2006/relationships/hyperlink" Target="https://www.flickr.com/photos/presidentrajapaksa/15452133063/in/photolist-pxsdPi-CTT5gM-qyzMkL-pUL4W1-q9ts1d-qu9yZd-q3uzTy-q9scx7-pfzv9F-qe7zEk-qckokv-gxrQkM-qeHsj9-qdXYpY-pzhC55-6sLFZg-qvsYkj-p7HaSU-pzw6TV-hki67n-hki6kZ-qBq9XK-hkjwdR-pDTzv2-qkPhGy-prkFN8-p6zKnz-fJRS6o-ooU88Y-o3cHz1-oQzrPL-oQzTdZ-vQhcre-qz8WT9-qw3ZNq-fQ3xrj-qgaQsR-g39hcs-qgLAxL-qtetuG-g39h3h-pBkzku-q78pA3-pwaRUA-qu93jq-qvc6q7-qcDMy3-qw3ZWw-fPioDG-fPiox7" TargetMode="External"/><Relationship Id="rId4" Type="http://schemas.openxmlformats.org/officeDocument/2006/relationships/webSettings" Target="webSettings.xml"/><Relationship Id="rId9" Type="http://schemas.openxmlformats.org/officeDocument/2006/relationships/hyperlink" Target="https://www.scmp.com/week-asia/explained/article/3100323/australia-china-ties-spiral-downwards-why-lee-kuan-yews-warning" TargetMode="External"/><Relationship Id="rId14" Type="http://schemas.openxmlformats.org/officeDocument/2006/relationships/hyperlink" Target="https://johnmenadue.com/swallowing-a-huge-spider-to-catch-foreign-relations-flies/?mc_cid=f84b448b6c&amp;mc_eid=3b44e64159" TargetMode="External"/><Relationship Id="rId22" Type="http://schemas.openxmlformats.org/officeDocument/2006/relationships/hyperlink" Target="https://www.theguardian.com/news/2020/apr/16/how-saudi-arabia-religious-project-transformed-indonesia-islam" TargetMode="External"/><Relationship Id="rId27" Type="http://schemas.openxmlformats.org/officeDocument/2006/relationships/image" Target="media/image8.jpeg"/><Relationship Id="rId30" Type="http://schemas.openxmlformats.org/officeDocument/2006/relationships/hyperlink" Target="https://www.flickr.com/photos/ptiofficial/7955985094/in/photolist-d83vbN-qXSpGL-aB2eoZ-a5Gu5M-d83rio-2bWcFEg-d83sM7-7jgm4q-d83u3E-d83rCb-qVJtFQ-d83sdW-2h2f9od-oziDSx-ps6q7H-2hzbm1e-a9thUf-efeRqk-aKLZGr-8eVn1H-pLzPVC-d5RuKf-d5RrgA-SETJAj-9Y8yYb-9Y8ydC-EqUZA-e6qu42-7zh923-sZDAt-7zh925-qkycxJ-arNMFG-ehp41S-HZpXpo-anbDqm-8vM92m-GHLxZy-aghr4q-9pJf7M-ehidB2-e9fk4X-9Y5EtK-fDX8q-dgkbKi-nrgCH2-bKhdNV-JKZFQi-kdRPXX-dRHzw" TargetMode="External"/><Relationship Id="rId35" Type="http://schemas.openxmlformats.org/officeDocument/2006/relationships/hyperlink" Target="https://www.bbc.com/future/article/20200901-the-radioactive-risk-of-sunken-nuclear-soviet-submarines?utm_source=Nature+Briefing&amp;utm_campaign=91ddd34d75-briefing-dy-20200902&amp;utm_medium=email&amp;utm_term=0_c9dfd39373-91ddd34d75-44809165" TargetMode="External"/><Relationship Id="rId8" Type="http://schemas.openxmlformats.org/officeDocument/2006/relationships/hyperlink" Target="https://mailchi.mp/www.reuters.com/investigates/special-report/australia-china-relations/?s=03" TargetMode="External"/><Relationship Id="rId3" Type="http://schemas.openxmlformats.org/officeDocument/2006/relationships/settings" Target="settings.xml"/><Relationship Id="rId12" Type="http://schemas.openxmlformats.org/officeDocument/2006/relationships/hyperlink" Target="https://theconversation.com/morrisons-foreign-relations-bill-should-not-pass-parliament-heres-why-145615" TargetMode="External"/><Relationship Id="rId17" Type="http://schemas.openxmlformats.org/officeDocument/2006/relationships/hyperlink" Target="https://johnmenadue.com/bernard-collaery-east-timor-and-governmental-duplicity/?mc_cid=42df904687&amp;mc_eid=a2b2c843b4%5d" TargetMode="External"/><Relationship Id="rId25" Type="http://schemas.openxmlformats.org/officeDocument/2006/relationships/hyperlink" Target="https://thediplomat.com/2020/08/will-the-uk-send-its-aircraft-carrier-to-the-south-china-sea/" TargetMode="External"/><Relationship Id="rId33" Type="http://schemas.openxmlformats.org/officeDocument/2006/relationships/hyperlink" Target="https://www.lowyinstitute.org/publications/costs-covid-australia-economic-prospects-wounded-world" TargetMode="External"/><Relationship Id="rId38" Type="http://schemas.openxmlformats.org/officeDocument/2006/relationships/hyperlink" Target="https://www.theguardian.com/commentisfree/2020/sep/08/australian-journalists-flight-from-china-is-a-blow-for-a-relationship-near-breaking-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2656</Words>
  <Characters>15141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2020-09-12T00:39:00Z</dcterms:created>
  <dcterms:modified xsi:type="dcterms:W3CDTF">2020-09-12T00:39:00Z</dcterms:modified>
</cp:coreProperties>
</file>